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CD63B" w14:textId="77777777" w:rsidR="00803A09" w:rsidRPr="007E7657" w:rsidRDefault="007E7657">
      <w:pPr>
        <w:rPr>
          <w:rFonts w:ascii="Times New Roman Regular" w:hAnsi="Times New Roman Regular" w:cs="Times New Roman Regular"/>
          <w:sz w:val="20"/>
          <w:szCs w:val="20"/>
        </w:rPr>
      </w:pPr>
      <w:r w:rsidRPr="007E7657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Supplementary Table 1. </w:t>
      </w:r>
      <w:r w:rsidRPr="007E7657">
        <w:rPr>
          <w:rFonts w:ascii="Times New Roman Regular" w:hAnsi="Times New Roman Regular" w:cs="Times New Roman Regular"/>
          <w:sz w:val="20"/>
          <w:szCs w:val="20"/>
        </w:rPr>
        <w:t>Baseline comparison of demographic, cognitive, emotional, and metabolic characteristics between completers (n=15) and non-completers (n=5) in the T2DACD group.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69"/>
        <w:gridCol w:w="2759"/>
        <w:gridCol w:w="2869"/>
        <w:gridCol w:w="2938"/>
        <w:gridCol w:w="2239"/>
      </w:tblGrid>
      <w:tr w:rsidR="00803A09" w:rsidRPr="007E7657" w14:paraId="3BB2DCF9" w14:textId="77777777">
        <w:tc>
          <w:tcPr>
            <w:tcW w:w="3369" w:type="dxa"/>
            <w:vAlign w:val="center"/>
          </w:tcPr>
          <w:p w14:paraId="7D4F03E5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bCs/>
                <w:color w:val="0D0D0D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2759" w:type="dxa"/>
            <w:vAlign w:val="center"/>
          </w:tcPr>
          <w:p w14:paraId="6E47090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bCs/>
                <w:color w:val="0D0D0D"/>
                <w:kern w:val="0"/>
                <w:sz w:val="20"/>
                <w:szCs w:val="20"/>
                <w:lang w:bidi="ar"/>
              </w:rPr>
              <w:t>Completers (n=15)</w:t>
            </w:r>
          </w:p>
        </w:tc>
        <w:tc>
          <w:tcPr>
            <w:tcW w:w="2869" w:type="dxa"/>
            <w:vAlign w:val="center"/>
          </w:tcPr>
          <w:p w14:paraId="023EA60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bCs/>
                <w:color w:val="0D0D0D"/>
                <w:kern w:val="0"/>
                <w:sz w:val="20"/>
                <w:szCs w:val="20"/>
                <w:lang w:bidi="ar"/>
              </w:rPr>
              <w:t>Non-completers (n=5)</w:t>
            </w:r>
          </w:p>
        </w:tc>
        <w:tc>
          <w:tcPr>
            <w:tcW w:w="2938" w:type="dxa"/>
            <w:vAlign w:val="center"/>
          </w:tcPr>
          <w:p w14:paraId="31A7676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bCs/>
                <w:color w:val="0D0D0D"/>
                <w:kern w:val="0"/>
                <w:sz w:val="20"/>
                <w:szCs w:val="20"/>
                <w:lang w:bidi="ar"/>
              </w:rPr>
              <w:t>Mean difference (95% CI)</w:t>
            </w:r>
          </w:p>
        </w:tc>
        <w:tc>
          <w:tcPr>
            <w:tcW w:w="2239" w:type="dxa"/>
            <w:vAlign w:val="center"/>
          </w:tcPr>
          <w:p w14:paraId="1306745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Italic" w:hAnsi="Times New Roman Italic" w:cs="Times New Roman Italic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7E7657"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value</w:t>
            </w:r>
          </w:p>
        </w:tc>
      </w:tr>
      <w:tr w:rsidR="00803A09" w:rsidRPr="007E7657" w14:paraId="7A9C6B82" w14:textId="77777777">
        <w:tc>
          <w:tcPr>
            <w:tcW w:w="3369" w:type="dxa"/>
          </w:tcPr>
          <w:p w14:paraId="6409D06B" w14:textId="77777777" w:rsidR="00803A09" w:rsidRPr="007E7657" w:rsidRDefault="007E765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>Demographics</w:t>
            </w: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ab/>
            </w:r>
          </w:p>
        </w:tc>
        <w:tc>
          <w:tcPr>
            <w:tcW w:w="2759" w:type="dxa"/>
          </w:tcPr>
          <w:p w14:paraId="53D11B7E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869" w:type="dxa"/>
          </w:tcPr>
          <w:p w14:paraId="6872F273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938" w:type="dxa"/>
          </w:tcPr>
          <w:p w14:paraId="7F3C8BFB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239" w:type="dxa"/>
          </w:tcPr>
          <w:p w14:paraId="0F824CD2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803A09" w:rsidRPr="007E7657" w14:paraId="0B16B5F5" w14:textId="77777777">
        <w:tc>
          <w:tcPr>
            <w:tcW w:w="3369" w:type="dxa"/>
            <w:vAlign w:val="center"/>
          </w:tcPr>
          <w:p w14:paraId="2277B5C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Age, years</w:t>
            </w:r>
          </w:p>
        </w:tc>
        <w:tc>
          <w:tcPr>
            <w:tcW w:w="2759" w:type="dxa"/>
            <w:vAlign w:val="center"/>
          </w:tcPr>
          <w:p w14:paraId="00F0025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59.07 (4.80)</w:t>
            </w:r>
          </w:p>
        </w:tc>
        <w:tc>
          <w:tcPr>
            <w:tcW w:w="2869" w:type="dxa"/>
            <w:vAlign w:val="center"/>
          </w:tcPr>
          <w:p w14:paraId="4FF6123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57.60 (5.50)</w:t>
            </w:r>
          </w:p>
        </w:tc>
        <w:tc>
          <w:tcPr>
            <w:tcW w:w="2938" w:type="dxa"/>
            <w:vAlign w:val="center"/>
          </w:tcPr>
          <w:p w14:paraId="5BC1DA3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1.47 (−5.18 to 8.12)</w:t>
            </w:r>
          </w:p>
        </w:tc>
        <w:tc>
          <w:tcPr>
            <w:tcW w:w="2239" w:type="dxa"/>
            <w:vAlign w:val="center"/>
          </w:tcPr>
          <w:p w14:paraId="0DAEE22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0.628</w:t>
            </w:r>
          </w:p>
        </w:tc>
      </w:tr>
      <w:tr w:rsidR="00803A09" w:rsidRPr="007E7657" w14:paraId="75426FB6" w14:textId="77777777">
        <w:tc>
          <w:tcPr>
            <w:tcW w:w="3369" w:type="dxa"/>
            <w:vAlign w:val="center"/>
          </w:tcPr>
          <w:p w14:paraId="5E1EF0A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Male, n (%)</w:t>
            </w:r>
          </w:p>
        </w:tc>
        <w:tc>
          <w:tcPr>
            <w:tcW w:w="2759" w:type="dxa"/>
            <w:vAlign w:val="center"/>
          </w:tcPr>
          <w:p w14:paraId="055FF34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 (46.7)</w:t>
            </w:r>
          </w:p>
        </w:tc>
        <w:tc>
          <w:tcPr>
            <w:tcW w:w="2869" w:type="dxa"/>
            <w:vAlign w:val="center"/>
          </w:tcPr>
          <w:p w14:paraId="43B790D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 (60.0)</w:t>
            </w:r>
          </w:p>
        </w:tc>
        <w:tc>
          <w:tcPr>
            <w:tcW w:w="2938" w:type="dxa"/>
            <w:vAlign w:val="center"/>
          </w:tcPr>
          <w:p w14:paraId="1796C49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—</w:t>
            </w:r>
          </w:p>
        </w:tc>
        <w:tc>
          <w:tcPr>
            <w:tcW w:w="2239" w:type="dxa"/>
            <w:vAlign w:val="center"/>
          </w:tcPr>
          <w:p w14:paraId="4C0A1C8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1.000*</w:t>
            </w:r>
          </w:p>
        </w:tc>
      </w:tr>
      <w:tr w:rsidR="00803A09" w:rsidRPr="007E7657" w14:paraId="0D4C60B8" w14:textId="77777777">
        <w:tc>
          <w:tcPr>
            <w:tcW w:w="3369" w:type="dxa"/>
            <w:vAlign w:val="center"/>
          </w:tcPr>
          <w:p w14:paraId="30829AA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Education, years</w:t>
            </w:r>
          </w:p>
        </w:tc>
        <w:tc>
          <w:tcPr>
            <w:tcW w:w="2759" w:type="dxa"/>
            <w:vAlign w:val="center"/>
          </w:tcPr>
          <w:p w14:paraId="3E34401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12.00 (2.45)</w:t>
            </w:r>
          </w:p>
        </w:tc>
        <w:tc>
          <w:tcPr>
            <w:tcW w:w="2869" w:type="dxa"/>
            <w:vAlign w:val="center"/>
          </w:tcPr>
          <w:p w14:paraId="559203E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11.40 (2.51)</w:t>
            </w:r>
          </w:p>
        </w:tc>
        <w:tc>
          <w:tcPr>
            <w:tcW w:w="2938" w:type="dxa"/>
            <w:vAlign w:val="center"/>
          </w:tcPr>
          <w:p w14:paraId="6AF051D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0.60 (−2.97 to 4.17)</w:t>
            </w:r>
          </w:p>
        </w:tc>
        <w:tc>
          <w:tcPr>
            <w:tcW w:w="2239" w:type="dxa"/>
            <w:vAlign w:val="center"/>
          </w:tcPr>
          <w:p w14:paraId="46FD4E0D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0.704</w:t>
            </w:r>
          </w:p>
        </w:tc>
      </w:tr>
      <w:tr w:rsidR="00803A09" w:rsidRPr="007E7657" w14:paraId="6BA989EA" w14:textId="77777777">
        <w:tc>
          <w:tcPr>
            <w:tcW w:w="3369" w:type="dxa"/>
          </w:tcPr>
          <w:p w14:paraId="461734F1" w14:textId="77777777" w:rsidR="00803A09" w:rsidRPr="007E7657" w:rsidRDefault="007E765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>Cognitive screening</w:t>
            </w:r>
          </w:p>
        </w:tc>
        <w:tc>
          <w:tcPr>
            <w:tcW w:w="2759" w:type="dxa"/>
          </w:tcPr>
          <w:p w14:paraId="624C89DB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869" w:type="dxa"/>
          </w:tcPr>
          <w:p w14:paraId="1131A1EF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938" w:type="dxa"/>
          </w:tcPr>
          <w:p w14:paraId="1963B8DA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239" w:type="dxa"/>
          </w:tcPr>
          <w:p w14:paraId="08F2213A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803A09" w:rsidRPr="007E7657" w14:paraId="0C6C7BEF" w14:textId="77777777">
        <w:tc>
          <w:tcPr>
            <w:tcW w:w="3369" w:type="dxa"/>
            <w:vAlign w:val="center"/>
          </w:tcPr>
          <w:p w14:paraId="6499F30D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MoCA</w:t>
            </w:r>
            <w:proofErr w:type="spellEnd"/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 score</w:t>
            </w:r>
          </w:p>
        </w:tc>
        <w:tc>
          <w:tcPr>
            <w:tcW w:w="2759" w:type="dxa"/>
            <w:vAlign w:val="center"/>
          </w:tcPr>
          <w:p w14:paraId="70FED0A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23.27 (1.71)</w:t>
            </w:r>
          </w:p>
        </w:tc>
        <w:tc>
          <w:tcPr>
            <w:tcW w:w="2869" w:type="dxa"/>
            <w:vAlign w:val="center"/>
          </w:tcPr>
          <w:p w14:paraId="1B612F7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23.00 (2.00)</w:t>
            </w:r>
          </w:p>
        </w:tc>
        <w:tc>
          <w:tcPr>
            <w:tcW w:w="2938" w:type="dxa"/>
            <w:vAlign w:val="center"/>
          </w:tcPr>
          <w:p w14:paraId="61F1EF2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0.27 (−2.18 to 2.72)</w:t>
            </w:r>
          </w:p>
        </w:tc>
        <w:tc>
          <w:tcPr>
            <w:tcW w:w="2239" w:type="dxa"/>
            <w:vAlign w:val="center"/>
          </w:tcPr>
          <w:p w14:paraId="5A78EEF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0.797</w:t>
            </w:r>
          </w:p>
        </w:tc>
      </w:tr>
      <w:tr w:rsidR="00803A09" w:rsidRPr="007E7657" w14:paraId="0E3A84B3" w14:textId="77777777">
        <w:tc>
          <w:tcPr>
            <w:tcW w:w="3369" w:type="dxa"/>
            <w:vAlign w:val="center"/>
          </w:tcPr>
          <w:p w14:paraId="7BF4D51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HIS score</w:t>
            </w:r>
          </w:p>
        </w:tc>
        <w:tc>
          <w:tcPr>
            <w:tcW w:w="2759" w:type="dxa"/>
            <w:vAlign w:val="center"/>
          </w:tcPr>
          <w:p w14:paraId="2766F6D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0.67 (0.72)</w:t>
            </w:r>
          </w:p>
        </w:tc>
        <w:tc>
          <w:tcPr>
            <w:tcW w:w="2869" w:type="dxa"/>
            <w:vAlign w:val="center"/>
          </w:tcPr>
          <w:p w14:paraId="029FE0B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0.40 (0.55)</w:t>
            </w:r>
          </w:p>
        </w:tc>
        <w:tc>
          <w:tcPr>
            <w:tcW w:w="2938" w:type="dxa"/>
            <w:vAlign w:val="center"/>
          </w:tcPr>
          <w:p w14:paraId="219AFD8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0.27 (−0.45 to 0.99)</w:t>
            </w:r>
          </w:p>
        </w:tc>
        <w:tc>
          <w:tcPr>
            <w:tcW w:w="2239" w:type="dxa"/>
            <w:vAlign w:val="center"/>
          </w:tcPr>
          <w:p w14:paraId="771657A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0.397</w:t>
            </w:r>
          </w:p>
        </w:tc>
      </w:tr>
      <w:tr w:rsidR="00803A09" w:rsidRPr="007E7657" w14:paraId="15DF6430" w14:textId="77777777">
        <w:tc>
          <w:tcPr>
            <w:tcW w:w="3369" w:type="dxa"/>
          </w:tcPr>
          <w:p w14:paraId="55A657DA" w14:textId="77777777" w:rsidR="00803A09" w:rsidRPr="007E7657" w:rsidRDefault="007E765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>Emotional measures</w:t>
            </w:r>
          </w:p>
        </w:tc>
        <w:tc>
          <w:tcPr>
            <w:tcW w:w="2759" w:type="dxa"/>
          </w:tcPr>
          <w:p w14:paraId="399BD578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869" w:type="dxa"/>
          </w:tcPr>
          <w:p w14:paraId="481DAB47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938" w:type="dxa"/>
          </w:tcPr>
          <w:p w14:paraId="64D1234D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239" w:type="dxa"/>
          </w:tcPr>
          <w:p w14:paraId="6109F8B1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803A09" w:rsidRPr="007E7657" w14:paraId="13DEC249" w14:textId="77777777">
        <w:tc>
          <w:tcPr>
            <w:tcW w:w="3369" w:type="dxa"/>
            <w:vAlign w:val="center"/>
          </w:tcPr>
          <w:p w14:paraId="254B4BF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SAS score</w:t>
            </w:r>
          </w:p>
        </w:tc>
        <w:tc>
          <w:tcPr>
            <w:tcW w:w="2759" w:type="dxa"/>
            <w:vAlign w:val="center"/>
          </w:tcPr>
          <w:p w14:paraId="6361639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30.47 (4.53)</w:t>
            </w:r>
          </w:p>
        </w:tc>
        <w:tc>
          <w:tcPr>
            <w:tcW w:w="2869" w:type="dxa"/>
            <w:vAlign w:val="center"/>
          </w:tcPr>
          <w:p w14:paraId="57F695E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27.20 (1.64)</w:t>
            </w:r>
          </w:p>
        </w:tc>
        <w:tc>
          <w:tcPr>
            <w:tcW w:w="2938" w:type="dxa"/>
            <w:vAlign w:val="center"/>
          </w:tcPr>
          <w:p w14:paraId="3D2AA70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3.27 (0.37 to 6.17)</w:t>
            </w:r>
          </w:p>
        </w:tc>
        <w:tc>
          <w:tcPr>
            <w:tcW w:w="2239" w:type="dxa"/>
            <w:vAlign w:val="center"/>
          </w:tcPr>
          <w:p w14:paraId="38DA519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0.030</w:t>
            </w:r>
          </w:p>
        </w:tc>
      </w:tr>
      <w:tr w:rsidR="00803A09" w:rsidRPr="007E7657" w14:paraId="5B235671" w14:textId="77777777">
        <w:tc>
          <w:tcPr>
            <w:tcW w:w="3369" w:type="dxa"/>
            <w:vAlign w:val="center"/>
          </w:tcPr>
          <w:p w14:paraId="2601ED0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SDS score</w:t>
            </w:r>
          </w:p>
        </w:tc>
        <w:tc>
          <w:tcPr>
            <w:tcW w:w="2759" w:type="dxa"/>
            <w:vAlign w:val="center"/>
          </w:tcPr>
          <w:p w14:paraId="0AA0874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28.47 (4.93)</w:t>
            </w:r>
          </w:p>
        </w:tc>
        <w:tc>
          <w:tcPr>
            <w:tcW w:w="2869" w:type="dxa"/>
            <w:vAlign w:val="center"/>
          </w:tcPr>
          <w:p w14:paraId="36CF603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27.80 (2.95)</w:t>
            </w:r>
          </w:p>
        </w:tc>
        <w:tc>
          <w:tcPr>
            <w:tcW w:w="2938" w:type="dxa"/>
            <w:vAlign w:val="center"/>
          </w:tcPr>
          <w:p w14:paraId="3C821F7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0.67 (−3.27 to 4.61)</w:t>
            </w:r>
          </w:p>
        </w:tc>
        <w:tc>
          <w:tcPr>
            <w:tcW w:w="2239" w:type="dxa"/>
            <w:vAlign w:val="center"/>
          </w:tcPr>
          <w:p w14:paraId="6E825B1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0.717</w:t>
            </w:r>
          </w:p>
        </w:tc>
      </w:tr>
      <w:tr w:rsidR="00803A09" w:rsidRPr="007E7657" w14:paraId="70449144" w14:textId="77777777">
        <w:tc>
          <w:tcPr>
            <w:tcW w:w="3369" w:type="dxa"/>
            <w:vAlign w:val="center"/>
          </w:tcPr>
          <w:p w14:paraId="7320144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HAMD score</w:t>
            </w:r>
          </w:p>
        </w:tc>
        <w:tc>
          <w:tcPr>
            <w:tcW w:w="2759" w:type="dxa"/>
            <w:vAlign w:val="center"/>
          </w:tcPr>
          <w:p w14:paraId="6624DEAF" w14:textId="530F1BF3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</w:t>
            </w:r>
            <w:r w:rsidRPr="007E765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20 (1.45)</w:t>
            </w:r>
          </w:p>
        </w:tc>
        <w:tc>
          <w:tcPr>
            <w:tcW w:w="2869" w:type="dxa"/>
            <w:vAlign w:val="center"/>
          </w:tcPr>
          <w:p w14:paraId="1653D71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2.60 (0.55)</w:t>
            </w:r>
          </w:p>
        </w:tc>
        <w:tc>
          <w:tcPr>
            <w:tcW w:w="2938" w:type="dxa"/>
            <w:vAlign w:val="center"/>
          </w:tcPr>
          <w:p w14:paraId="4B0056F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1.60 (0.78 to 2.42)</w:t>
            </w:r>
          </w:p>
        </w:tc>
        <w:tc>
          <w:tcPr>
            <w:tcW w:w="2239" w:type="dxa"/>
            <w:vAlign w:val="center"/>
          </w:tcPr>
          <w:p w14:paraId="5D9258A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803A09" w:rsidRPr="007E7657" w14:paraId="126D6092" w14:textId="77777777">
        <w:tc>
          <w:tcPr>
            <w:tcW w:w="3369" w:type="dxa"/>
          </w:tcPr>
          <w:p w14:paraId="7B2CFB81" w14:textId="77777777" w:rsidR="00803A09" w:rsidRPr="007E7657" w:rsidRDefault="007E765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>Metabolic measures</w:t>
            </w:r>
          </w:p>
        </w:tc>
        <w:tc>
          <w:tcPr>
            <w:tcW w:w="2759" w:type="dxa"/>
          </w:tcPr>
          <w:p w14:paraId="52286A6B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869" w:type="dxa"/>
          </w:tcPr>
          <w:p w14:paraId="5A1FC779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938" w:type="dxa"/>
          </w:tcPr>
          <w:p w14:paraId="6895BBE1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F90E9C6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803A09" w:rsidRPr="007E7657" w14:paraId="27BFA3B3" w14:textId="77777777">
        <w:tc>
          <w:tcPr>
            <w:tcW w:w="3369" w:type="dxa"/>
            <w:vAlign w:val="center"/>
          </w:tcPr>
          <w:p w14:paraId="22387E0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FPG, mmol/L</w:t>
            </w:r>
          </w:p>
        </w:tc>
        <w:tc>
          <w:tcPr>
            <w:tcW w:w="2759" w:type="dxa"/>
            <w:vAlign w:val="center"/>
          </w:tcPr>
          <w:p w14:paraId="113779D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8.58 (3.65)</w:t>
            </w:r>
          </w:p>
        </w:tc>
        <w:tc>
          <w:tcPr>
            <w:tcW w:w="2869" w:type="dxa"/>
            <w:vAlign w:val="center"/>
          </w:tcPr>
          <w:p w14:paraId="0A02FA1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9.11 (1.97)</w:t>
            </w:r>
          </w:p>
        </w:tc>
        <w:tc>
          <w:tcPr>
            <w:tcW w:w="2938" w:type="dxa"/>
            <w:vAlign w:val="center"/>
          </w:tcPr>
          <w:p w14:paraId="6473D5F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−0.53 (−3.27 to 2.21)</w:t>
            </w:r>
          </w:p>
        </w:tc>
        <w:tc>
          <w:tcPr>
            <w:tcW w:w="2239" w:type="dxa"/>
            <w:vAlign w:val="center"/>
          </w:tcPr>
          <w:p w14:paraId="70BB7B6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0.685</w:t>
            </w:r>
          </w:p>
        </w:tc>
      </w:tr>
      <w:tr w:rsidR="00803A09" w:rsidRPr="007E7657" w14:paraId="4EC3A150" w14:textId="77777777">
        <w:tc>
          <w:tcPr>
            <w:tcW w:w="3369" w:type="dxa"/>
            <w:vAlign w:val="center"/>
          </w:tcPr>
          <w:p w14:paraId="65F29E2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HbA1c, %</w:t>
            </w:r>
          </w:p>
        </w:tc>
        <w:tc>
          <w:tcPr>
            <w:tcW w:w="2759" w:type="dxa"/>
            <w:vAlign w:val="center"/>
          </w:tcPr>
          <w:p w14:paraId="3A2E881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7.49 (1.73)</w:t>
            </w:r>
          </w:p>
        </w:tc>
        <w:tc>
          <w:tcPr>
            <w:tcW w:w="2869" w:type="dxa"/>
            <w:vAlign w:val="center"/>
          </w:tcPr>
          <w:p w14:paraId="3E1A2B0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7.66 (1.70)</w:t>
            </w:r>
          </w:p>
        </w:tc>
        <w:tc>
          <w:tcPr>
            <w:tcW w:w="2938" w:type="dxa"/>
            <w:vAlign w:val="center"/>
          </w:tcPr>
          <w:p w14:paraId="2746B33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−0.17 (−2.10 to 1.76)</w:t>
            </w:r>
          </w:p>
        </w:tc>
        <w:tc>
          <w:tcPr>
            <w:tcW w:w="2239" w:type="dxa"/>
            <w:vAlign w:val="center"/>
          </w:tcPr>
          <w:p w14:paraId="0FF30DA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0.852</w:t>
            </w:r>
          </w:p>
        </w:tc>
      </w:tr>
      <w:tr w:rsidR="00803A09" w:rsidRPr="007E7657" w14:paraId="74832CB4" w14:textId="77777777">
        <w:tc>
          <w:tcPr>
            <w:tcW w:w="3369" w:type="dxa"/>
            <w:vAlign w:val="center"/>
          </w:tcPr>
          <w:p w14:paraId="2856D5E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TC, mmol/L</w:t>
            </w:r>
          </w:p>
        </w:tc>
        <w:tc>
          <w:tcPr>
            <w:tcW w:w="2759" w:type="dxa"/>
            <w:vAlign w:val="center"/>
          </w:tcPr>
          <w:p w14:paraId="4F37D6C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5.24 (0.78)</w:t>
            </w:r>
          </w:p>
        </w:tc>
        <w:tc>
          <w:tcPr>
            <w:tcW w:w="2869" w:type="dxa"/>
            <w:vAlign w:val="center"/>
          </w:tcPr>
          <w:p w14:paraId="31721C3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4.47 (0.39)</w:t>
            </w:r>
          </w:p>
        </w:tc>
        <w:tc>
          <w:tcPr>
            <w:tcW w:w="2938" w:type="dxa"/>
            <w:vAlign w:val="center"/>
          </w:tcPr>
          <w:p w14:paraId="715C408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0.77 (0.20 to 1.34)</w:t>
            </w:r>
          </w:p>
        </w:tc>
        <w:tc>
          <w:tcPr>
            <w:tcW w:w="2239" w:type="dxa"/>
            <w:vAlign w:val="center"/>
          </w:tcPr>
          <w:p w14:paraId="479E47E4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0.012</w:t>
            </w:r>
          </w:p>
        </w:tc>
      </w:tr>
      <w:tr w:rsidR="00803A09" w:rsidRPr="007E7657" w14:paraId="586D311F" w14:textId="77777777">
        <w:tc>
          <w:tcPr>
            <w:tcW w:w="3369" w:type="dxa"/>
            <w:vAlign w:val="center"/>
          </w:tcPr>
          <w:p w14:paraId="0E2D000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TG, mmol/L</w:t>
            </w:r>
          </w:p>
        </w:tc>
        <w:tc>
          <w:tcPr>
            <w:tcW w:w="2759" w:type="dxa"/>
            <w:vAlign w:val="center"/>
          </w:tcPr>
          <w:p w14:paraId="4056E5B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2.17 (1.49)</w:t>
            </w:r>
          </w:p>
        </w:tc>
        <w:tc>
          <w:tcPr>
            <w:tcW w:w="2869" w:type="dxa"/>
            <w:vAlign w:val="center"/>
          </w:tcPr>
          <w:p w14:paraId="286FF40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2.12 (0.61)</w:t>
            </w:r>
          </w:p>
        </w:tc>
        <w:tc>
          <w:tcPr>
            <w:tcW w:w="2938" w:type="dxa"/>
            <w:vAlign w:val="center"/>
          </w:tcPr>
          <w:p w14:paraId="1A6BC7DD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0.05 (−0.96 to 1.06)</w:t>
            </w:r>
          </w:p>
        </w:tc>
        <w:tc>
          <w:tcPr>
            <w:tcW w:w="2239" w:type="dxa"/>
            <w:vAlign w:val="center"/>
          </w:tcPr>
          <w:p w14:paraId="37BFAA44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0.917</w:t>
            </w:r>
          </w:p>
        </w:tc>
      </w:tr>
      <w:tr w:rsidR="00803A09" w:rsidRPr="007E7657" w14:paraId="396C10F0" w14:textId="77777777">
        <w:tc>
          <w:tcPr>
            <w:tcW w:w="3369" w:type="dxa"/>
            <w:vAlign w:val="center"/>
          </w:tcPr>
          <w:p w14:paraId="1615E43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HDL-C, mmol/L</w:t>
            </w:r>
          </w:p>
        </w:tc>
        <w:tc>
          <w:tcPr>
            <w:tcW w:w="2759" w:type="dxa"/>
            <w:vAlign w:val="center"/>
          </w:tcPr>
          <w:p w14:paraId="6EBB965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1.14 (0.18)</w:t>
            </w:r>
          </w:p>
        </w:tc>
        <w:tc>
          <w:tcPr>
            <w:tcW w:w="2869" w:type="dxa"/>
            <w:vAlign w:val="center"/>
          </w:tcPr>
          <w:p w14:paraId="429DA3E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1.38 (0.19)</w:t>
            </w:r>
          </w:p>
        </w:tc>
        <w:tc>
          <w:tcPr>
            <w:tcW w:w="2938" w:type="dxa"/>
            <w:vAlign w:val="center"/>
          </w:tcPr>
          <w:p w14:paraId="21BBD66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−0.24 (−0.46 to −0.02)</w:t>
            </w:r>
          </w:p>
        </w:tc>
        <w:tc>
          <w:tcPr>
            <w:tcW w:w="2239" w:type="dxa"/>
            <w:vAlign w:val="center"/>
          </w:tcPr>
          <w:p w14:paraId="4C7449D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0.034</w:t>
            </w:r>
          </w:p>
        </w:tc>
      </w:tr>
      <w:tr w:rsidR="00803A09" w:rsidRPr="007E7657" w14:paraId="0B3EB6D6" w14:textId="77777777">
        <w:tc>
          <w:tcPr>
            <w:tcW w:w="3369" w:type="dxa"/>
          </w:tcPr>
          <w:p w14:paraId="44E75046" w14:textId="77777777" w:rsidR="00803A09" w:rsidRPr="007E7657" w:rsidRDefault="007E765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hAnsi="Times New Roman Regular" w:cs="Times New Roman Regular"/>
                <w:sz w:val="20"/>
                <w:szCs w:val="20"/>
              </w:rPr>
              <w:t>Cognitive tasks</w:t>
            </w:r>
          </w:p>
        </w:tc>
        <w:tc>
          <w:tcPr>
            <w:tcW w:w="2759" w:type="dxa"/>
          </w:tcPr>
          <w:p w14:paraId="368644BC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869" w:type="dxa"/>
          </w:tcPr>
          <w:p w14:paraId="78D343D1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938" w:type="dxa"/>
          </w:tcPr>
          <w:p w14:paraId="01FD7083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D5BC571" w14:textId="77777777" w:rsidR="00803A09" w:rsidRPr="007E7657" w:rsidRDefault="00803A09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803A09" w:rsidRPr="007E7657" w14:paraId="64B4E4DF" w14:textId="77777777">
        <w:tc>
          <w:tcPr>
            <w:tcW w:w="3369" w:type="dxa"/>
            <w:vAlign w:val="center"/>
          </w:tcPr>
          <w:p w14:paraId="24695F0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 no-conflict RT, s</w:t>
            </w:r>
          </w:p>
        </w:tc>
        <w:tc>
          <w:tcPr>
            <w:tcW w:w="2759" w:type="dxa"/>
            <w:vAlign w:val="center"/>
          </w:tcPr>
          <w:p w14:paraId="20A3C91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0.71 (0.17)</w:t>
            </w:r>
          </w:p>
        </w:tc>
        <w:tc>
          <w:tcPr>
            <w:tcW w:w="2869" w:type="dxa"/>
            <w:vAlign w:val="center"/>
          </w:tcPr>
          <w:p w14:paraId="705BD9A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0.66 (0.19)</w:t>
            </w:r>
          </w:p>
        </w:tc>
        <w:tc>
          <w:tcPr>
            <w:tcW w:w="2938" w:type="dxa"/>
            <w:vAlign w:val="center"/>
          </w:tcPr>
          <w:p w14:paraId="72F0513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0.05 (−0.18 to 0.28)</w:t>
            </w:r>
          </w:p>
        </w:tc>
        <w:tc>
          <w:tcPr>
            <w:tcW w:w="2239" w:type="dxa"/>
            <w:vAlign w:val="center"/>
          </w:tcPr>
          <w:p w14:paraId="4FAFCD3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0.580</w:t>
            </w:r>
          </w:p>
        </w:tc>
      </w:tr>
      <w:tr w:rsidR="00803A09" w:rsidRPr="007E7657" w14:paraId="6CF02DEF" w14:textId="77777777">
        <w:tc>
          <w:tcPr>
            <w:tcW w:w="3369" w:type="dxa"/>
            <w:vAlign w:val="center"/>
          </w:tcPr>
          <w:p w14:paraId="6656323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 no-conflict accuracy</w:t>
            </w:r>
          </w:p>
        </w:tc>
        <w:tc>
          <w:tcPr>
            <w:tcW w:w="2759" w:type="dxa"/>
            <w:vAlign w:val="center"/>
          </w:tcPr>
          <w:p w14:paraId="40DCC0E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</w:t>
            </w:r>
            <w:r w:rsidRPr="007E7657">
              <w:rPr>
                <w:rFonts w:ascii="Times New Roman Regular" w:eastAsia="PingFang SC" w:hAnsi="Times New Roman Regular" w:cs="Times New Roman Regular" w:hint="eastAsia"/>
                <w:color w:val="0D0D0D"/>
                <w:kern w:val="0"/>
                <w:sz w:val="20"/>
                <w:szCs w:val="20"/>
                <w:lang w:bidi="ar"/>
              </w:rPr>
              <w:t xml:space="preserve">3 </w:t>
            </w: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(0.07)</w:t>
            </w:r>
          </w:p>
        </w:tc>
        <w:tc>
          <w:tcPr>
            <w:tcW w:w="2869" w:type="dxa"/>
            <w:vAlign w:val="center"/>
          </w:tcPr>
          <w:p w14:paraId="475080E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0.90 (0.06)</w:t>
            </w:r>
          </w:p>
        </w:tc>
        <w:tc>
          <w:tcPr>
            <w:tcW w:w="2938" w:type="dxa"/>
            <w:vAlign w:val="center"/>
          </w:tcPr>
          <w:p w14:paraId="27FC590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 (−0.05 to 0.09)</w:t>
            </w:r>
          </w:p>
        </w:tc>
        <w:tc>
          <w:tcPr>
            <w:tcW w:w="2239" w:type="dxa"/>
            <w:vAlign w:val="center"/>
          </w:tcPr>
          <w:p w14:paraId="32915F8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0.489</w:t>
            </w:r>
          </w:p>
        </w:tc>
      </w:tr>
      <w:tr w:rsidR="00803A09" w:rsidRPr="007E7657" w14:paraId="5627002F" w14:textId="77777777">
        <w:tc>
          <w:tcPr>
            <w:tcW w:w="3369" w:type="dxa"/>
            <w:vAlign w:val="center"/>
          </w:tcPr>
          <w:p w14:paraId="3ECA3B0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 conflict RT, s</w:t>
            </w:r>
          </w:p>
        </w:tc>
        <w:tc>
          <w:tcPr>
            <w:tcW w:w="2759" w:type="dxa"/>
            <w:vAlign w:val="center"/>
          </w:tcPr>
          <w:p w14:paraId="7658937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0.74 (0.17)</w:t>
            </w:r>
          </w:p>
        </w:tc>
        <w:tc>
          <w:tcPr>
            <w:tcW w:w="2869" w:type="dxa"/>
            <w:vAlign w:val="center"/>
          </w:tcPr>
          <w:p w14:paraId="706AB03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0.73 (0.22)</w:t>
            </w:r>
          </w:p>
        </w:tc>
        <w:tc>
          <w:tcPr>
            <w:tcW w:w="2938" w:type="dxa"/>
            <w:vAlign w:val="center"/>
          </w:tcPr>
          <w:p w14:paraId="417EE6A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 (−0.24 to 0.27)</w:t>
            </w:r>
          </w:p>
        </w:tc>
        <w:tc>
          <w:tcPr>
            <w:tcW w:w="2239" w:type="dxa"/>
            <w:vAlign w:val="center"/>
          </w:tcPr>
          <w:p w14:paraId="201667F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0.877</w:t>
            </w:r>
          </w:p>
        </w:tc>
      </w:tr>
      <w:tr w:rsidR="00803A09" w:rsidRPr="007E7657" w14:paraId="040CAC55" w14:textId="77777777">
        <w:tc>
          <w:tcPr>
            <w:tcW w:w="3369" w:type="dxa"/>
            <w:vAlign w:val="center"/>
          </w:tcPr>
          <w:p w14:paraId="39DB01D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 conflict accuracy</w:t>
            </w:r>
          </w:p>
        </w:tc>
        <w:tc>
          <w:tcPr>
            <w:tcW w:w="2759" w:type="dxa"/>
            <w:vAlign w:val="center"/>
          </w:tcPr>
          <w:p w14:paraId="1251D6C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0.89 (0.06)</w:t>
            </w:r>
          </w:p>
        </w:tc>
        <w:tc>
          <w:tcPr>
            <w:tcW w:w="2869" w:type="dxa"/>
            <w:vAlign w:val="center"/>
          </w:tcPr>
          <w:p w14:paraId="7E63B01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0.91 (0.07)</w:t>
            </w:r>
          </w:p>
        </w:tc>
        <w:tc>
          <w:tcPr>
            <w:tcW w:w="2938" w:type="dxa"/>
            <w:vAlign w:val="center"/>
          </w:tcPr>
          <w:p w14:paraId="52A87BC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−0.02 (−0.10 to 0.07)</w:t>
            </w:r>
          </w:p>
        </w:tc>
        <w:tc>
          <w:tcPr>
            <w:tcW w:w="2239" w:type="dxa"/>
            <w:vAlign w:val="center"/>
          </w:tcPr>
          <w:p w14:paraId="285EE21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0.652</w:t>
            </w:r>
          </w:p>
        </w:tc>
      </w:tr>
      <w:tr w:rsidR="00803A09" w:rsidRPr="007E7657" w14:paraId="4E9A73D2" w14:textId="77777777">
        <w:tc>
          <w:tcPr>
            <w:tcW w:w="3369" w:type="dxa"/>
            <w:vAlign w:val="center"/>
          </w:tcPr>
          <w:p w14:paraId="78CE1F3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lastRenderedPageBreak/>
              <w:t>Stroop neutrality RT, s</w:t>
            </w:r>
          </w:p>
        </w:tc>
        <w:tc>
          <w:tcPr>
            <w:tcW w:w="2759" w:type="dxa"/>
            <w:vAlign w:val="center"/>
          </w:tcPr>
          <w:p w14:paraId="3051BF2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1.05 (0.32)</w:t>
            </w:r>
          </w:p>
        </w:tc>
        <w:tc>
          <w:tcPr>
            <w:tcW w:w="2869" w:type="dxa"/>
            <w:vAlign w:val="center"/>
          </w:tcPr>
          <w:p w14:paraId="69C9FD3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0.97 (0.34)</w:t>
            </w:r>
          </w:p>
        </w:tc>
        <w:tc>
          <w:tcPr>
            <w:tcW w:w="2938" w:type="dxa"/>
            <w:vAlign w:val="center"/>
          </w:tcPr>
          <w:p w14:paraId="1C0F491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0.09 (−0.34 to 0.51)</w:t>
            </w:r>
          </w:p>
        </w:tc>
        <w:tc>
          <w:tcPr>
            <w:tcW w:w="2239" w:type="dxa"/>
            <w:vAlign w:val="center"/>
          </w:tcPr>
          <w:p w14:paraId="2E07E20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0.623</w:t>
            </w:r>
          </w:p>
        </w:tc>
      </w:tr>
      <w:tr w:rsidR="00803A09" w:rsidRPr="007E7657" w14:paraId="52161F24" w14:textId="77777777">
        <w:tc>
          <w:tcPr>
            <w:tcW w:w="3369" w:type="dxa"/>
            <w:vAlign w:val="center"/>
          </w:tcPr>
          <w:p w14:paraId="3883D80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 neutrality accuracy</w:t>
            </w:r>
          </w:p>
        </w:tc>
        <w:tc>
          <w:tcPr>
            <w:tcW w:w="2759" w:type="dxa"/>
            <w:vAlign w:val="center"/>
          </w:tcPr>
          <w:p w14:paraId="71A3B14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0.93 (0.14)</w:t>
            </w:r>
          </w:p>
        </w:tc>
        <w:tc>
          <w:tcPr>
            <w:tcW w:w="2869" w:type="dxa"/>
            <w:vAlign w:val="center"/>
          </w:tcPr>
          <w:p w14:paraId="50CFCC7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0.85 (0.25)</w:t>
            </w:r>
          </w:p>
        </w:tc>
        <w:tc>
          <w:tcPr>
            <w:tcW w:w="2938" w:type="dxa"/>
            <w:vAlign w:val="center"/>
          </w:tcPr>
          <w:p w14:paraId="474E290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0.08 (−0.24 to 0.40)</w:t>
            </w:r>
          </w:p>
        </w:tc>
        <w:tc>
          <w:tcPr>
            <w:tcW w:w="2239" w:type="dxa"/>
            <w:vAlign w:val="center"/>
          </w:tcPr>
          <w:p w14:paraId="20AB280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0.534</w:t>
            </w:r>
          </w:p>
        </w:tc>
      </w:tr>
      <w:tr w:rsidR="00803A09" w:rsidRPr="007E7657" w14:paraId="7D46C1F6" w14:textId="77777777">
        <w:tc>
          <w:tcPr>
            <w:tcW w:w="3369" w:type="dxa"/>
            <w:vAlign w:val="center"/>
          </w:tcPr>
          <w:p w14:paraId="5E88A46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 consistency RT, s</w:t>
            </w:r>
          </w:p>
        </w:tc>
        <w:tc>
          <w:tcPr>
            <w:tcW w:w="2759" w:type="dxa"/>
            <w:vAlign w:val="center"/>
          </w:tcPr>
          <w:p w14:paraId="0064EDE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1.01 (0.25)</w:t>
            </w:r>
          </w:p>
        </w:tc>
        <w:tc>
          <w:tcPr>
            <w:tcW w:w="2869" w:type="dxa"/>
            <w:vAlign w:val="center"/>
          </w:tcPr>
          <w:p w14:paraId="03A08D4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0.92 (0.29)</w:t>
            </w:r>
          </w:p>
        </w:tc>
        <w:tc>
          <w:tcPr>
            <w:tcW w:w="2938" w:type="dxa"/>
            <w:vAlign w:val="center"/>
          </w:tcPr>
          <w:p w14:paraId="73B96B2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0.09 (−0.27 to 0.45)</w:t>
            </w:r>
          </w:p>
        </w:tc>
        <w:tc>
          <w:tcPr>
            <w:tcW w:w="2239" w:type="dxa"/>
            <w:vAlign w:val="center"/>
          </w:tcPr>
          <w:p w14:paraId="133A28AF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0.553</w:t>
            </w:r>
          </w:p>
        </w:tc>
      </w:tr>
      <w:tr w:rsidR="00803A09" w:rsidRPr="007E7657" w14:paraId="71067E8A" w14:textId="77777777">
        <w:tc>
          <w:tcPr>
            <w:tcW w:w="3369" w:type="dxa"/>
            <w:vAlign w:val="center"/>
          </w:tcPr>
          <w:p w14:paraId="293E9DB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 consistency accuracy</w:t>
            </w:r>
          </w:p>
        </w:tc>
        <w:tc>
          <w:tcPr>
            <w:tcW w:w="2759" w:type="dxa"/>
            <w:vAlign w:val="center"/>
          </w:tcPr>
          <w:p w14:paraId="64A6324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</w:t>
            </w:r>
            <w:r w:rsidRPr="007E7657">
              <w:rPr>
                <w:rFonts w:ascii="Times New Roman Regular" w:eastAsia="PingFang SC" w:hAnsi="Times New Roman Regular" w:cs="Times New Roman Regular" w:hint="eastAsia"/>
                <w:color w:val="0D0D0D"/>
                <w:kern w:val="0"/>
                <w:sz w:val="20"/>
                <w:szCs w:val="20"/>
                <w:lang w:bidi="ar"/>
              </w:rPr>
              <w:t xml:space="preserve">3 </w:t>
            </w: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(0.10)</w:t>
            </w:r>
          </w:p>
        </w:tc>
        <w:tc>
          <w:tcPr>
            <w:tcW w:w="2869" w:type="dxa"/>
            <w:vAlign w:val="center"/>
          </w:tcPr>
          <w:p w14:paraId="0B42A78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0.92 (0.09)</w:t>
            </w:r>
          </w:p>
        </w:tc>
        <w:tc>
          <w:tcPr>
            <w:tcW w:w="2938" w:type="dxa"/>
            <w:vAlign w:val="center"/>
          </w:tcPr>
          <w:p w14:paraId="65B3FA20" w14:textId="32149F12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</w:t>
            </w:r>
            <w:r w:rsidR="00F112FD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</w:t>
            </w:r>
            <w:bookmarkStart w:id="0" w:name="_GoBack"/>
            <w:bookmarkEnd w:id="0"/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 (−0.08 to 0.14)</w:t>
            </w:r>
          </w:p>
        </w:tc>
        <w:tc>
          <w:tcPr>
            <w:tcW w:w="2239" w:type="dxa"/>
            <w:vAlign w:val="center"/>
          </w:tcPr>
          <w:p w14:paraId="1FEAE97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0.534</w:t>
            </w:r>
          </w:p>
        </w:tc>
      </w:tr>
      <w:tr w:rsidR="00803A09" w:rsidRPr="007E7657" w14:paraId="186932AB" w14:textId="77777777">
        <w:tc>
          <w:tcPr>
            <w:tcW w:w="3369" w:type="dxa"/>
            <w:vAlign w:val="center"/>
          </w:tcPr>
          <w:p w14:paraId="736D081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 conflict RT, s</w:t>
            </w:r>
          </w:p>
        </w:tc>
        <w:tc>
          <w:tcPr>
            <w:tcW w:w="2759" w:type="dxa"/>
            <w:vAlign w:val="center"/>
          </w:tcPr>
          <w:p w14:paraId="13DAC8F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1.11 (0.25)</w:t>
            </w:r>
          </w:p>
        </w:tc>
        <w:tc>
          <w:tcPr>
            <w:tcW w:w="2869" w:type="dxa"/>
            <w:vAlign w:val="center"/>
          </w:tcPr>
          <w:p w14:paraId="20789424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1.12 (0.36)</w:t>
            </w:r>
          </w:p>
        </w:tc>
        <w:tc>
          <w:tcPr>
            <w:tcW w:w="2938" w:type="dxa"/>
            <w:vAlign w:val="center"/>
          </w:tcPr>
          <w:p w14:paraId="24C9771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−0.02 (−0.45 to 0.42)</w:t>
            </w:r>
          </w:p>
        </w:tc>
        <w:tc>
          <w:tcPr>
            <w:tcW w:w="2239" w:type="dxa"/>
            <w:vAlign w:val="center"/>
          </w:tcPr>
          <w:p w14:paraId="43A5E4DD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0.929</w:t>
            </w:r>
          </w:p>
        </w:tc>
      </w:tr>
      <w:tr w:rsidR="00803A09" w:rsidRPr="007E7657" w14:paraId="7E6BDE00" w14:textId="77777777">
        <w:tc>
          <w:tcPr>
            <w:tcW w:w="3369" w:type="dxa"/>
            <w:vAlign w:val="center"/>
          </w:tcPr>
          <w:p w14:paraId="72DDEFB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 conflict accuracy</w:t>
            </w:r>
          </w:p>
        </w:tc>
        <w:tc>
          <w:tcPr>
            <w:tcW w:w="2759" w:type="dxa"/>
            <w:vAlign w:val="center"/>
          </w:tcPr>
          <w:p w14:paraId="34DCF14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0.84 (0.13)</w:t>
            </w:r>
          </w:p>
        </w:tc>
        <w:tc>
          <w:tcPr>
            <w:tcW w:w="2869" w:type="dxa"/>
            <w:vAlign w:val="center"/>
          </w:tcPr>
          <w:p w14:paraId="13AB1A1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0.76 (0.27)</w:t>
            </w:r>
          </w:p>
        </w:tc>
        <w:tc>
          <w:tcPr>
            <w:tcW w:w="2938" w:type="dxa"/>
            <w:vAlign w:val="center"/>
          </w:tcPr>
          <w:p w14:paraId="6EF1318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0.08 (−0.23 to 0.39)</w:t>
            </w:r>
          </w:p>
        </w:tc>
        <w:tc>
          <w:tcPr>
            <w:tcW w:w="2239" w:type="dxa"/>
            <w:vAlign w:val="center"/>
          </w:tcPr>
          <w:p w14:paraId="5ADC4C8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0.553</w:t>
            </w:r>
          </w:p>
        </w:tc>
      </w:tr>
      <w:tr w:rsidR="00803A09" w:rsidRPr="007E7657" w14:paraId="7CB7FA0D" w14:textId="77777777">
        <w:tc>
          <w:tcPr>
            <w:tcW w:w="3369" w:type="dxa"/>
            <w:vAlign w:val="center"/>
          </w:tcPr>
          <w:p w14:paraId="65563FE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1-back RT, s</w:t>
            </w:r>
          </w:p>
        </w:tc>
        <w:tc>
          <w:tcPr>
            <w:tcW w:w="2759" w:type="dxa"/>
            <w:vAlign w:val="center"/>
          </w:tcPr>
          <w:p w14:paraId="5901E42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1.04 (0.23)</w:t>
            </w:r>
          </w:p>
        </w:tc>
        <w:tc>
          <w:tcPr>
            <w:tcW w:w="2869" w:type="dxa"/>
            <w:vAlign w:val="center"/>
          </w:tcPr>
          <w:p w14:paraId="30B2462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0.95 (0.25)</w:t>
            </w:r>
          </w:p>
        </w:tc>
        <w:tc>
          <w:tcPr>
            <w:tcW w:w="2938" w:type="dxa"/>
            <w:vAlign w:val="center"/>
          </w:tcPr>
          <w:p w14:paraId="58AACB7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0.09 (−0.22 to 0.40)</w:t>
            </w:r>
          </w:p>
        </w:tc>
        <w:tc>
          <w:tcPr>
            <w:tcW w:w="2239" w:type="dxa"/>
            <w:vAlign w:val="center"/>
          </w:tcPr>
          <w:p w14:paraId="62A38D1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0.494</w:t>
            </w:r>
          </w:p>
        </w:tc>
      </w:tr>
      <w:tr w:rsidR="00803A09" w:rsidRPr="007E7657" w14:paraId="60916B36" w14:textId="77777777">
        <w:tc>
          <w:tcPr>
            <w:tcW w:w="3369" w:type="dxa"/>
            <w:vAlign w:val="center"/>
          </w:tcPr>
          <w:p w14:paraId="31691C8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1-back accuracy</w:t>
            </w:r>
          </w:p>
        </w:tc>
        <w:tc>
          <w:tcPr>
            <w:tcW w:w="2759" w:type="dxa"/>
            <w:vAlign w:val="center"/>
          </w:tcPr>
          <w:p w14:paraId="4AA81B2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0.85 (0.08)</w:t>
            </w:r>
          </w:p>
        </w:tc>
        <w:tc>
          <w:tcPr>
            <w:tcW w:w="2869" w:type="dxa"/>
            <w:vAlign w:val="center"/>
          </w:tcPr>
          <w:p w14:paraId="64A5EF5D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0.80 (0.09)</w:t>
            </w:r>
          </w:p>
        </w:tc>
        <w:tc>
          <w:tcPr>
            <w:tcW w:w="2938" w:type="dxa"/>
            <w:vAlign w:val="center"/>
          </w:tcPr>
          <w:p w14:paraId="55260AF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0.05 (−0.06 to 0.16)</w:t>
            </w:r>
          </w:p>
        </w:tc>
        <w:tc>
          <w:tcPr>
            <w:tcW w:w="2239" w:type="dxa"/>
            <w:vAlign w:val="center"/>
          </w:tcPr>
          <w:p w14:paraId="4193736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0.302</w:t>
            </w:r>
          </w:p>
        </w:tc>
      </w:tr>
      <w:tr w:rsidR="00803A09" w:rsidRPr="007E7657" w14:paraId="13D5A428" w14:textId="77777777">
        <w:tc>
          <w:tcPr>
            <w:tcW w:w="3369" w:type="dxa"/>
            <w:vAlign w:val="center"/>
          </w:tcPr>
          <w:p w14:paraId="784316C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2-back RT, s</w:t>
            </w:r>
          </w:p>
        </w:tc>
        <w:tc>
          <w:tcPr>
            <w:tcW w:w="2759" w:type="dxa"/>
            <w:vAlign w:val="center"/>
          </w:tcPr>
          <w:p w14:paraId="5FC5BAFE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1.33 (0.41)</w:t>
            </w:r>
          </w:p>
        </w:tc>
        <w:tc>
          <w:tcPr>
            <w:tcW w:w="2869" w:type="dxa"/>
            <w:vAlign w:val="center"/>
          </w:tcPr>
          <w:p w14:paraId="07FBF765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1.32 (0.43)</w:t>
            </w:r>
          </w:p>
        </w:tc>
        <w:tc>
          <w:tcPr>
            <w:tcW w:w="2938" w:type="dxa"/>
            <w:vAlign w:val="center"/>
          </w:tcPr>
          <w:p w14:paraId="4F05E49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 (−0.55 to 0.56)</w:t>
            </w:r>
          </w:p>
        </w:tc>
        <w:tc>
          <w:tcPr>
            <w:tcW w:w="2239" w:type="dxa"/>
            <w:vAlign w:val="center"/>
          </w:tcPr>
          <w:p w14:paraId="028612B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0.975</w:t>
            </w:r>
          </w:p>
        </w:tc>
      </w:tr>
      <w:tr w:rsidR="00803A09" w:rsidRPr="007E7657" w14:paraId="7AFB7B12" w14:textId="77777777">
        <w:tc>
          <w:tcPr>
            <w:tcW w:w="3369" w:type="dxa"/>
            <w:vAlign w:val="center"/>
          </w:tcPr>
          <w:p w14:paraId="35B40A1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2-back accuracy</w:t>
            </w:r>
          </w:p>
        </w:tc>
        <w:tc>
          <w:tcPr>
            <w:tcW w:w="2759" w:type="dxa"/>
            <w:vAlign w:val="center"/>
          </w:tcPr>
          <w:p w14:paraId="7D2C37F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0.75 (0.09)</w:t>
            </w:r>
          </w:p>
        </w:tc>
        <w:tc>
          <w:tcPr>
            <w:tcW w:w="2869" w:type="dxa"/>
            <w:vAlign w:val="center"/>
          </w:tcPr>
          <w:p w14:paraId="27E88147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0.76 (0.09)</w:t>
            </w:r>
          </w:p>
        </w:tc>
        <w:tc>
          <w:tcPr>
            <w:tcW w:w="2938" w:type="dxa"/>
            <w:vAlign w:val="center"/>
          </w:tcPr>
          <w:p w14:paraId="3616269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−0.01 (−0.12 to 0.11)</w:t>
            </w:r>
          </w:p>
        </w:tc>
        <w:tc>
          <w:tcPr>
            <w:tcW w:w="2239" w:type="dxa"/>
            <w:vAlign w:val="center"/>
          </w:tcPr>
          <w:p w14:paraId="5489E86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0.836</w:t>
            </w:r>
          </w:p>
        </w:tc>
      </w:tr>
    </w:tbl>
    <w:p w14:paraId="4D38103C" w14:textId="77777777" w:rsidR="00803A09" w:rsidRPr="007E7657" w:rsidRDefault="007E7657">
      <w:pPr>
        <w:pStyle w:val="a7"/>
        <w:widowControl/>
        <w:spacing w:beforeAutospacing="0" w:afterAutospacing="0"/>
        <w:jc w:val="both"/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</w:pPr>
      <w:r w:rsidRPr="007E7657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Note: </w:t>
      </w:r>
      <w:r w:rsidRPr="007E7657">
        <w:rPr>
          <w:rStyle w:val="ab"/>
          <w:rFonts w:ascii="Times New Roman Regular" w:eastAsia="PingFang SC" w:hAnsi="Times New Roman Regular" w:cs="Times New Roman Regular"/>
          <w:b w:val="0"/>
          <w:bCs/>
          <w:color w:val="0D0D0D"/>
          <w:sz w:val="20"/>
          <w:szCs w:val="20"/>
        </w:rPr>
        <w:t>Data are presented as mean (SD) unless otherwise indicated.</w:t>
      </w:r>
      <w:r w:rsidRPr="007E7657">
        <w:rPr>
          <w:rFonts w:ascii="Times New Roman Regular" w:eastAsia="PingFang SC" w:hAnsi="Times New Roman Regular" w:cs="Times New Roman Regular"/>
          <w:bCs/>
          <w:color w:val="0D0D0D"/>
          <w:sz w:val="20"/>
          <w:szCs w:val="20"/>
        </w:rPr>
        <w:t xml:space="preserve"> </w:t>
      </w:r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 xml:space="preserve">*Fisher's exact test was used for sex comparison. Welch's t-test (two-sided) was used for all other comparisons due to unequal sample sizes and variances. Given the exploratory nature of this analysis and the small sample size of non-completers (n=5), </w:t>
      </w:r>
      <w:r w:rsidRPr="007E7657">
        <w:rPr>
          <w:rStyle w:val="ac"/>
          <w:rFonts w:ascii="Times New Roman Regular" w:eastAsia="PingFang SC" w:hAnsi="Times New Roman Regular" w:cs="Times New Roman Regular"/>
          <w:i w:val="0"/>
          <w:color w:val="0D0D0D"/>
          <w:sz w:val="20"/>
          <w:szCs w:val="20"/>
        </w:rPr>
        <w:t>P</w:t>
      </w:r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 xml:space="preserve"> values are uncorrected and should be interpreted descriptively.</w:t>
      </w:r>
    </w:p>
    <w:p w14:paraId="1F791696" w14:textId="77777777" w:rsidR="00803A09" w:rsidRPr="007E7657" w:rsidRDefault="007E7657">
      <w:pPr>
        <w:pStyle w:val="a7"/>
        <w:widowControl/>
        <w:spacing w:beforeAutospacing="0" w:afterAutospacing="0"/>
        <w:jc w:val="both"/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</w:pPr>
      <w:r w:rsidRPr="007E7657">
        <w:rPr>
          <w:rStyle w:val="ab"/>
          <w:rFonts w:ascii="Times New Roman Regular" w:eastAsia="PingFang SC" w:hAnsi="Times New Roman Regular" w:cs="Times New Roman Regular"/>
          <w:color w:val="0D0D0D"/>
          <w:sz w:val="20"/>
          <w:szCs w:val="20"/>
        </w:rPr>
        <w:t>Abbreviations:</w:t>
      </w:r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 xml:space="preserve"> </w:t>
      </w:r>
      <w:proofErr w:type="spellStart"/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>MoCA</w:t>
      </w:r>
      <w:proofErr w:type="spellEnd"/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 xml:space="preserve">, Montreal Cognitive Assessment; HIS, </w:t>
      </w:r>
      <w:proofErr w:type="spellStart"/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>Hachinski</w:t>
      </w:r>
      <w:proofErr w:type="spellEnd"/>
      <w:r w:rsidRPr="007E7657">
        <w:rPr>
          <w:rFonts w:ascii="Times New Roman Regular" w:eastAsia="PingFang SC" w:hAnsi="Times New Roman Regular" w:cs="Times New Roman Regular"/>
          <w:color w:val="0D0D0D"/>
          <w:sz w:val="20"/>
          <w:szCs w:val="20"/>
        </w:rPr>
        <w:t xml:space="preserve"> Ischemic Score; SAS, Self-Rating Anxiety Scale; SDS, Self-Rating Depression Scale; HAMD, Hamilton Depression Rating Scale; FPG, fasting plasma glucose; HbA1c, hemoglobin A1c; TC, total cholesterol; TG, triglycerides; HDL-C, high-density lipoprotein cholesterol; LDL-C, low-density lipoprotein cholesterol; RT, reaction time.</w:t>
      </w:r>
    </w:p>
    <w:p w14:paraId="12E44B1D" w14:textId="77777777" w:rsidR="00803A09" w:rsidRPr="007E7657" w:rsidRDefault="007E7657">
      <w:pPr>
        <w:rPr>
          <w:rFonts w:ascii="Times New Roman Regular" w:hAnsi="Times New Roman Regular" w:cs="Times New Roman Regular"/>
          <w:sz w:val="20"/>
          <w:szCs w:val="20"/>
        </w:rPr>
      </w:pPr>
      <w:r w:rsidRPr="007E7657">
        <w:rPr>
          <w:rFonts w:ascii="Times New Roman Regular" w:hAnsi="Times New Roman Regular" w:cs="Times New Roman Regular"/>
          <w:sz w:val="20"/>
          <w:szCs w:val="20"/>
        </w:rPr>
        <w:br w:type="page"/>
      </w:r>
    </w:p>
    <w:p w14:paraId="33CCC78F" w14:textId="77777777" w:rsidR="00803A09" w:rsidRPr="007E7657" w:rsidRDefault="007E7657">
      <w:pPr>
        <w:rPr>
          <w:rFonts w:ascii="Times New Roman Regular" w:hAnsi="Times New Roman Regular" w:cs="Times New Roman Regular"/>
        </w:rPr>
      </w:pPr>
      <w:r w:rsidRPr="007E7657">
        <w:rPr>
          <w:rFonts w:ascii="Times New Roman Regular" w:hAnsi="Times New Roman Regular" w:cs="Times New Roman Regular"/>
          <w:b/>
          <w:bCs/>
        </w:rPr>
        <w:lastRenderedPageBreak/>
        <w:t xml:space="preserve">Supplementary Table </w:t>
      </w:r>
      <w:r w:rsidRPr="007E7657">
        <w:rPr>
          <w:rFonts w:ascii="Times New Roman Regular" w:hAnsi="Times New Roman Regular" w:cs="Times New Roman Regular" w:hint="eastAsia"/>
          <w:b/>
          <w:bCs/>
        </w:rPr>
        <w:t>2</w:t>
      </w:r>
      <w:r w:rsidRPr="007E7657">
        <w:rPr>
          <w:rFonts w:ascii="Times New Roman Regular" w:hAnsi="Times New Roman Regular" w:cs="Times New Roman Regular"/>
          <w:b/>
          <w:bCs/>
        </w:rPr>
        <w:t xml:space="preserve">. </w:t>
      </w:r>
      <w:r w:rsidRPr="007E7657">
        <w:rPr>
          <w:rFonts w:ascii="Times New Roman Regular" w:hAnsi="Times New Roman Regular" w:cs="Times New Roman Regular"/>
        </w:rPr>
        <w:t>Sensitivity analysis: comparison of paired-samples t-test and linear mixed model (LMM) results for longitudinal outcomes in the T2DACD group (n=15).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05"/>
        <w:gridCol w:w="1669"/>
        <w:gridCol w:w="1627"/>
        <w:gridCol w:w="3314"/>
        <w:gridCol w:w="2724"/>
        <w:gridCol w:w="1921"/>
      </w:tblGrid>
      <w:tr w:rsidR="00803A09" w:rsidRPr="007E7657" w14:paraId="7DC38CF7" w14:textId="77777777">
        <w:trPr>
          <w:jc w:val="center"/>
        </w:trPr>
        <w:tc>
          <w:tcPr>
            <w:tcW w:w="2805" w:type="dxa"/>
            <w:vAlign w:val="center"/>
          </w:tcPr>
          <w:p w14:paraId="3452961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Outcome</w:t>
            </w:r>
          </w:p>
        </w:tc>
        <w:tc>
          <w:tcPr>
            <w:tcW w:w="1669" w:type="dxa"/>
            <w:vAlign w:val="center"/>
          </w:tcPr>
          <w:p w14:paraId="40767B9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TP1 Mean (SD)</w:t>
            </w:r>
          </w:p>
        </w:tc>
        <w:tc>
          <w:tcPr>
            <w:tcW w:w="1627" w:type="dxa"/>
            <w:vAlign w:val="center"/>
          </w:tcPr>
          <w:p w14:paraId="72A4EDC7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TP2 Mean (SD)</w:t>
            </w:r>
          </w:p>
        </w:tc>
        <w:tc>
          <w:tcPr>
            <w:tcW w:w="3314" w:type="dxa"/>
            <w:vAlign w:val="center"/>
          </w:tcPr>
          <w:p w14:paraId="2C40870F" w14:textId="77777777" w:rsidR="00803A09" w:rsidRPr="007E7657" w:rsidRDefault="007E7657">
            <w:pPr>
              <w:widowControl/>
              <w:rPr>
                <w:rStyle w:val="ac"/>
                <w:rFonts w:ascii="Times New Roman Regular" w:eastAsia="PingFang SC" w:hAnsi="Times New Roman Regular" w:cs="Times New Roman Regular"/>
                <w:b/>
                <w:i w:val="0"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Style w:val="ac"/>
                <w:rFonts w:ascii="Times New Roman Regular" w:eastAsia="PingFang SC" w:hAnsi="Times New Roman Regular" w:cs="Times New Roman Regular" w:hint="eastAsia"/>
                <w:b/>
                <w:i w:val="0"/>
                <w:color w:val="0D0D0D"/>
                <w:kern w:val="0"/>
                <w:sz w:val="20"/>
                <w:szCs w:val="20"/>
                <w:lang w:bidi="ar"/>
              </w:rPr>
              <w:t>Within-subject change (95% CI), P</w:t>
            </w:r>
          </w:p>
        </w:tc>
        <w:tc>
          <w:tcPr>
            <w:tcW w:w="2724" w:type="dxa"/>
            <w:vAlign w:val="center"/>
          </w:tcPr>
          <w:p w14:paraId="606D11D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 xml:space="preserve">LMM β (95% CI), </w:t>
            </w:r>
            <w:r w:rsidRPr="007E7657">
              <w:rPr>
                <w:rStyle w:val="ac"/>
                <w:rFonts w:ascii="Times New Roman Regular" w:eastAsia="PingFang SC" w:hAnsi="Times New Roman Regular" w:cs="Times New Roman Regular"/>
                <w:b/>
                <w:i w:val="0"/>
                <w:color w:val="0D0D0D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921" w:type="dxa"/>
            <w:vAlign w:val="center"/>
          </w:tcPr>
          <w:p w14:paraId="70C5376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Conclusion</w:t>
            </w:r>
          </w:p>
        </w:tc>
      </w:tr>
      <w:tr w:rsidR="00803A09" w:rsidRPr="007E7657" w14:paraId="7BA1BBBE" w14:textId="77777777">
        <w:trPr>
          <w:jc w:val="center"/>
        </w:trPr>
        <w:tc>
          <w:tcPr>
            <w:tcW w:w="14060" w:type="dxa"/>
            <w:gridSpan w:val="6"/>
          </w:tcPr>
          <w:p w14:paraId="3F6B86BF" w14:textId="77777777" w:rsidR="00803A09" w:rsidRPr="007E7657" w:rsidRDefault="007E765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Global cognition</w:t>
            </w:r>
          </w:p>
        </w:tc>
      </w:tr>
      <w:tr w:rsidR="00803A09" w:rsidRPr="007E7657" w14:paraId="75E743ED" w14:textId="77777777">
        <w:trPr>
          <w:jc w:val="center"/>
        </w:trPr>
        <w:tc>
          <w:tcPr>
            <w:tcW w:w="2805" w:type="dxa"/>
            <w:vAlign w:val="center"/>
          </w:tcPr>
          <w:p w14:paraId="633B09BF" w14:textId="77777777" w:rsidR="00803A09" w:rsidRPr="007E7657" w:rsidRDefault="007E7657">
            <w:pPr>
              <w:widowControl/>
              <w:jc w:val="left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proofErr w:type="spellStart"/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MoCA</w:t>
            </w:r>
            <w:proofErr w:type="spellEnd"/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 xml:space="preserve"> score</w:t>
            </w:r>
          </w:p>
        </w:tc>
        <w:tc>
          <w:tcPr>
            <w:tcW w:w="1669" w:type="dxa"/>
            <w:vAlign w:val="center"/>
          </w:tcPr>
          <w:p w14:paraId="437F62B8" w14:textId="77777777" w:rsidR="00803A09" w:rsidRPr="007E7657" w:rsidRDefault="007E7657">
            <w:pPr>
              <w:widowControl/>
              <w:jc w:val="center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23.27 (1.71)</w:t>
            </w:r>
          </w:p>
        </w:tc>
        <w:tc>
          <w:tcPr>
            <w:tcW w:w="1627" w:type="dxa"/>
            <w:vAlign w:val="center"/>
          </w:tcPr>
          <w:p w14:paraId="1DF9A081" w14:textId="77777777" w:rsidR="00803A09" w:rsidRPr="007E7657" w:rsidRDefault="007E7657">
            <w:pPr>
              <w:widowControl/>
              <w:jc w:val="center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26.07 (1.53)</w:t>
            </w:r>
          </w:p>
        </w:tc>
        <w:tc>
          <w:tcPr>
            <w:tcW w:w="3314" w:type="dxa"/>
            <w:vAlign w:val="center"/>
          </w:tcPr>
          <w:p w14:paraId="2C763B7E" w14:textId="77777777" w:rsidR="00803A09" w:rsidRPr="007E7657" w:rsidRDefault="007E7657">
            <w:pPr>
              <w:widowControl/>
              <w:jc w:val="center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2.80 (2.04 to 3.56), &lt;0.001</w:t>
            </w:r>
          </w:p>
        </w:tc>
        <w:tc>
          <w:tcPr>
            <w:tcW w:w="2724" w:type="dxa"/>
            <w:vAlign w:val="center"/>
          </w:tcPr>
          <w:p w14:paraId="47E1D3DF" w14:textId="77777777" w:rsidR="00803A09" w:rsidRPr="007E7657" w:rsidRDefault="007E7657">
            <w:pPr>
              <w:widowControl/>
              <w:jc w:val="center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2.80 (2.04 to 3.56), &lt;0.001</w:t>
            </w:r>
          </w:p>
        </w:tc>
        <w:tc>
          <w:tcPr>
            <w:tcW w:w="1921" w:type="dxa"/>
            <w:vAlign w:val="center"/>
          </w:tcPr>
          <w:p w14:paraId="0901027C" w14:textId="77777777" w:rsidR="00803A09" w:rsidRPr="007E7657" w:rsidRDefault="007E7657">
            <w:pPr>
              <w:widowControl/>
              <w:jc w:val="center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3DB4E90E" w14:textId="77777777">
        <w:trPr>
          <w:jc w:val="center"/>
        </w:trPr>
        <w:tc>
          <w:tcPr>
            <w:tcW w:w="14060" w:type="dxa"/>
            <w:gridSpan w:val="6"/>
          </w:tcPr>
          <w:p w14:paraId="3A72D4F3" w14:textId="77777777" w:rsidR="00803A09" w:rsidRPr="007E7657" w:rsidRDefault="007E7657">
            <w:pPr>
              <w:widowControl/>
              <w:jc w:val="left"/>
              <w:rPr>
                <w:rFonts w:ascii="Times New Roman Regular" w:eastAsia="PingFang SC" w:hAnsi="Times New Roman Regular" w:cs="Times New Roman Regular"/>
                <w:bCs/>
                <w:color w:val="0D0D0D"/>
                <w:kern w:val="0"/>
                <w:sz w:val="20"/>
                <w:szCs w:val="20"/>
                <w:lang w:bidi="ar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b/>
                <w:color w:val="0D0D0D"/>
                <w:kern w:val="0"/>
                <w:sz w:val="20"/>
                <w:szCs w:val="20"/>
                <w:lang w:bidi="ar"/>
              </w:rPr>
              <w:t>Executive/working memory</w:t>
            </w:r>
          </w:p>
        </w:tc>
      </w:tr>
      <w:tr w:rsidR="00803A09" w:rsidRPr="007E7657" w14:paraId="0E765A86" w14:textId="77777777">
        <w:trPr>
          <w:jc w:val="center"/>
        </w:trPr>
        <w:tc>
          <w:tcPr>
            <w:tcW w:w="2805" w:type="dxa"/>
            <w:vAlign w:val="center"/>
          </w:tcPr>
          <w:p w14:paraId="66DA512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Flanker-no conflict RT, s</w:t>
            </w:r>
          </w:p>
        </w:tc>
        <w:tc>
          <w:tcPr>
            <w:tcW w:w="1669" w:type="dxa"/>
            <w:vAlign w:val="center"/>
          </w:tcPr>
          <w:p w14:paraId="52724835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0.71 (0.17)</w:t>
            </w:r>
          </w:p>
        </w:tc>
        <w:tc>
          <w:tcPr>
            <w:tcW w:w="1627" w:type="dxa"/>
            <w:vAlign w:val="center"/>
          </w:tcPr>
          <w:p w14:paraId="7AC6B18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0.69 (0.19)</w:t>
            </w:r>
          </w:p>
        </w:tc>
        <w:tc>
          <w:tcPr>
            <w:tcW w:w="3314" w:type="dxa"/>
            <w:vAlign w:val="center"/>
          </w:tcPr>
          <w:p w14:paraId="300969F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-0.02 (-0.07 to 0.03), 0.368</w:t>
            </w:r>
          </w:p>
        </w:tc>
        <w:tc>
          <w:tcPr>
            <w:tcW w:w="2724" w:type="dxa"/>
            <w:vAlign w:val="center"/>
          </w:tcPr>
          <w:p w14:paraId="5EC3E20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-0.02 (-0.07 to 0.03), 0.371</w:t>
            </w:r>
          </w:p>
        </w:tc>
        <w:tc>
          <w:tcPr>
            <w:tcW w:w="1921" w:type="dxa"/>
            <w:vAlign w:val="center"/>
          </w:tcPr>
          <w:p w14:paraId="70BE68C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08323602" w14:textId="77777777">
        <w:trPr>
          <w:jc w:val="center"/>
        </w:trPr>
        <w:tc>
          <w:tcPr>
            <w:tcW w:w="2805" w:type="dxa"/>
            <w:vAlign w:val="center"/>
          </w:tcPr>
          <w:p w14:paraId="603FEF3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Flanker-no conflict accuracy</w:t>
            </w:r>
          </w:p>
        </w:tc>
        <w:tc>
          <w:tcPr>
            <w:tcW w:w="1669" w:type="dxa"/>
            <w:vAlign w:val="center"/>
          </w:tcPr>
          <w:p w14:paraId="7A4A2A9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0.93 (0.07)</w:t>
            </w:r>
          </w:p>
        </w:tc>
        <w:tc>
          <w:tcPr>
            <w:tcW w:w="1627" w:type="dxa"/>
            <w:vAlign w:val="center"/>
          </w:tcPr>
          <w:p w14:paraId="5E54990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0.94 (0.04)</w:t>
            </w:r>
          </w:p>
        </w:tc>
        <w:tc>
          <w:tcPr>
            <w:tcW w:w="3314" w:type="dxa"/>
            <w:vAlign w:val="center"/>
          </w:tcPr>
          <w:p w14:paraId="5A426B0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 (-0.01 to 0.03), 0.359</w:t>
            </w:r>
          </w:p>
        </w:tc>
        <w:tc>
          <w:tcPr>
            <w:tcW w:w="2724" w:type="dxa"/>
            <w:vAlign w:val="center"/>
          </w:tcPr>
          <w:p w14:paraId="10395DD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 (-0.01 to 0.03), 0.362</w:t>
            </w:r>
          </w:p>
        </w:tc>
        <w:tc>
          <w:tcPr>
            <w:tcW w:w="1921" w:type="dxa"/>
            <w:vAlign w:val="center"/>
          </w:tcPr>
          <w:p w14:paraId="1376F19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2CD349D8" w14:textId="77777777">
        <w:trPr>
          <w:jc w:val="center"/>
        </w:trPr>
        <w:tc>
          <w:tcPr>
            <w:tcW w:w="2805" w:type="dxa"/>
            <w:vAlign w:val="center"/>
          </w:tcPr>
          <w:p w14:paraId="34A2A75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Flanker-conflict RT, s</w:t>
            </w:r>
          </w:p>
        </w:tc>
        <w:tc>
          <w:tcPr>
            <w:tcW w:w="1669" w:type="dxa"/>
            <w:vAlign w:val="center"/>
          </w:tcPr>
          <w:p w14:paraId="51F252C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0.74 (0.17)</w:t>
            </w:r>
          </w:p>
        </w:tc>
        <w:tc>
          <w:tcPr>
            <w:tcW w:w="1627" w:type="dxa"/>
            <w:vAlign w:val="center"/>
          </w:tcPr>
          <w:p w14:paraId="725A03B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0.66 (0.14)</w:t>
            </w:r>
          </w:p>
        </w:tc>
        <w:tc>
          <w:tcPr>
            <w:tcW w:w="3314" w:type="dxa"/>
            <w:vAlign w:val="center"/>
          </w:tcPr>
          <w:p w14:paraId="693DE25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-0.08 (-0.14 to -0.03),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0.008</w:t>
            </w:r>
          </w:p>
        </w:tc>
        <w:tc>
          <w:tcPr>
            <w:tcW w:w="2724" w:type="dxa"/>
            <w:vAlign w:val="center"/>
          </w:tcPr>
          <w:p w14:paraId="56F5663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-0.08 (-0.14 to -0.03),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0.009</w:t>
            </w:r>
          </w:p>
        </w:tc>
        <w:tc>
          <w:tcPr>
            <w:tcW w:w="1921" w:type="dxa"/>
            <w:vAlign w:val="center"/>
          </w:tcPr>
          <w:p w14:paraId="302618E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3C7DF409" w14:textId="77777777">
        <w:trPr>
          <w:jc w:val="center"/>
        </w:trPr>
        <w:tc>
          <w:tcPr>
            <w:tcW w:w="2805" w:type="dxa"/>
            <w:vAlign w:val="center"/>
          </w:tcPr>
          <w:p w14:paraId="247712E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Flanker-conflict accuracy</w:t>
            </w:r>
          </w:p>
        </w:tc>
        <w:tc>
          <w:tcPr>
            <w:tcW w:w="1669" w:type="dxa"/>
            <w:vAlign w:val="center"/>
          </w:tcPr>
          <w:p w14:paraId="5D93FDA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0.89 (0.06)</w:t>
            </w:r>
          </w:p>
        </w:tc>
        <w:tc>
          <w:tcPr>
            <w:tcW w:w="1627" w:type="dxa"/>
            <w:vAlign w:val="center"/>
          </w:tcPr>
          <w:p w14:paraId="0DA289E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0.94 (0.06)</w:t>
            </w:r>
          </w:p>
        </w:tc>
        <w:tc>
          <w:tcPr>
            <w:tcW w:w="3314" w:type="dxa"/>
            <w:vAlign w:val="center"/>
          </w:tcPr>
          <w:p w14:paraId="79E0D66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0.05 (0.01 to 0.08),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0.011</w:t>
            </w:r>
          </w:p>
        </w:tc>
        <w:tc>
          <w:tcPr>
            <w:tcW w:w="2724" w:type="dxa"/>
            <w:vAlign w:val="center"/>
          </w:tcPr>
          <w:p w14:paraId="59145C8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0.05 (0.01 to 0.08),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1921" w:type="dxa"/>
            <w:vAlign w:val="center"/>
          </w:tcPr>
          <w:p w14:paraId="686C98C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31EB9905" w14:textId="77777777">
        <w:trPr>
          <w:jc w:val="center"/>
        </w:trPr>
        <w:tc>
          <w:tcPr>
            <w:tcW w:w="2805" w:type="dxa"/>
            <w:vAlign w:val="center"/>
          </w:tcPr>
          <w:p w14:paraId="00893012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Stroop-neutrality RT, s</w:t>
            </w:r>
          </w:p>
        </w:tc>
        <w:tc>
          <w:tcPr>
            <w:tcW w:w="1669" w:type="dxa"/>
            <w:vAlign w:val="center"/>
          </w:tcPr>
          <w:p w14:paraId="75FB022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1.05 (0.32)</w:t>
            </w:r>
          </w:p>
        </w:tc>
        <w:tc>
          <w:tcPr>
            <w:tcW w:w="1627" w:type="dxa"/>
            <w:vAlign w:val="center"/>
          </w:tcPr>
          <w:p w14:paraId="0F6CFE3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0.96 (0.23)</w:t>
            </w:r>
          </w:p>
        </w:tc>
        <w:tc>
          <w:tcPr>
            <w:tcW w:w="3314" w:type="dxa"/>
            <w:vAlign w:val="center"/>
          </w:tcPr>
          <w:p w14:paraId="5AA9A0F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-0.09 (-0.22 to 0.04), 0.175</w:t>
            </w:r>
          </w:p>
        </w:tc>
        <w:tc>
          <w:tcPr>
            <w:tcW w:w="2724" w:type="dxa"/>
            <w:vAlign w:val="center"/>
          </w:tcPr>
          <w:p w14:paraId="175CE947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-0.09 (-0.22 to 0.04), 0.179</w:t>
            </w:r>
          </w:p>
        </w:tc>
        <w:tc>
          <w:tcPr>
            <w:tcW w:w="1921" w:type="dxa"/>
            <w:vAlign w:val="center"/>
          </w:tcPr>
          <w:p w14:paraId="5CAB402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3D09E2DC" w14:textId="77777777">
        <w:trPr>
          <w:jc w:val="center"/>
        </w:trPr>
        <w:tc>
          <w:tcPr>
            <w:tcW w:w="2805" w:type="dxa"/>
            <w:vAlign w:val="center"/>
          </w:tcPr>
          <w:p w14:paraId="58A8BC5F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Stroop-neutrality accuracy</w:t>
            </w:r>
          </w:p>
        </w:tc>
        <w:tc>
          <w:tcPr>
            <w:tcW w:w="1669" w:type="dxa"/>
            <w:vAlign w:val="center"/>
          </w:tcPr>
          <w:p w14:paraId="6A0AE73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0.93 (0.14)</w:t>
            </w:r>
          </w:p>
        </w:tc>
        <w:tc>
          <w:tcPr>
            <w:tcW w:w="1627" w:type="dxa"/>
            <w:vAlign w:val="center"/>
          </w:tcPr>
          <w:p w14:paraId="1C4546E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0.95 (0.07)</w:t>
            </w:r>
          </w:p>
        </w:tc>
        <w:tc>
          <w:tcPr>
            <w:tcW w:w="3314" w:type="dxa"/>
            <w:vAlign w:val="center"/>
          </w:tcPr>
          <w:p w14:paraId="402186C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 (-0.07 to 0.11), 0.711</w:t>
            </w:r>
          </w:p>
        </w:tc>
        <w:tc>
          <w:tcPr>
            <w:tcW w:w="2724" w:type="dxa"/>
            <w:vAlign w:val="center"/>
          </w:tcPr>
          <w:p w14:paraId="3F2FDA7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 (-0.07 to 0.11), 0.715</w:t>
            </w:r>
          </w:p>
        </w:tc>
        <w:tc>
          <w:tcPr>
            <w:tcW w:w="1921" w:type="dxa"/>
            <w:vAlign w:val="center"/>
          </w:tcPr>
          <w:p w14:paraId="7A85257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682918CF" w14:textId="77777777">
        <w:trPr>
          <w:jc w:val="center"/>
        </w:trPr>
        <w:tc>
          <w:tcPr>
            <w:tcW w:w="2805" w:type="dxa"/>
            <w:vAlign w:val="center"/>
          </w:tcPr>
          <w:p w14:paraId="3070035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Stroop-consistency RT, s</w:t>
            </w:r>
          </w:p>
        </w:tc>
        <w:tc>
          <w:tcPr>
            <w:tcW w:w="1669" w:type="dxa"/>
            <w:vAlign w:val="center"/>
          </w:tcPr>
          <w:p w14:paraId="3D34AC5E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1.01 (0.25)</w:t>
            </w:r>
          </w:p>
        </w:tc>
        <w:tc>
          <w:tcPr>
            <w:tcW w:w="1627" w:type="dxa"/>
            <w:vAlign w:val="center"/>
          </w:tcPr>
          <w:p w14:paraId="7022691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0.96 (0.29)</w:t>
            </w:r>
          </w:p>
        </w:tc>
        <w:tc>
          <w:tcPr>
            <w:tcW w:w="3314" w:type="dxa"/>
            <w:vAlign w:val="center"/>
          </w:tcPr>
          <w:p w14:paraId="67D772B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-0.05 (-0.20 to 0.10), 0.526</w:t>
            </w:r>
          </w:p>
        </w:tc>
        <w:tc>
          <w:tcPr>
            <w:tcW w:w="2724" w:type="dxa"/>
            <w:vAlign w:val="center"/>
          </w:tcPr>
          <w:p w14:paraId="33750AB5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-0.05 (-0.20 to 0.10), 0.530</w:t>
            </w:r>
          </w:p>
        </w:tc>
        <w:tc>
          <w:tcPr>
            <w:tcW w:w="1921" w:type="dxa"/>
            <w:vAlign w:val="center"/>
          </w:tcPr>
          <w:p w14:paraId="69179F05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2B896524" w14:textId="77777777">
        <w:trPr>
          <w:jc w:val="center"/>
        </w:trPr>
        <w:tc>
          <w:tcPr>
            <w:tcW w:w="2805" w:type="dxa"/>
            <w:vAlign w:val="center"/>
          </w:tcPr>
          <w:p w14:paraId="46D1C04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Stroop-consistency accuracy</w:t>
            </w:r>
          </w:p>
        </w:tc>
        <w:tc>
          <w:tcPr>
            <w:tcW w:w="1669" w:type="dxa"/>
            <w:vAlign w:val="center"/>
          </w:tcPr>
          <w:p w14:paraId="5857A0E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0.93 (0.10)</w:t>
            </w:r>
          </w:p>
        </w:tc>
        <w:tc>
          <w:tcPr>
            <w:tcW w:w="1627" w:type="dxa"/>
            <w:vAlign w:val="center"/>
          </w:tcPr>
          <w:p w14:paraId="6E7C906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0.93 (0.09)</w:t>
            </w:r>
          </w:p>
        </w:tc>
        <w:tc>
          <w:tcPr>
            <w:tcW w:w="3314" w:type="dxa"/>
            <w:vAlign w:val="center"/>
          </w:tcPr>
          <w:p w14:paraId="7D37A323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 (-0.06 to 0.06), 0.889</w:t>
            </w:r>
          </w:p>
        </w:tc>
        <w:tc>
          <w:tcPr>
            <w:tcW w:w="2724" w:type="dxa"/>
            <w:vAlign w:val="center"/>
          </w:tcPr>
          <w:p w14:paraId="53D6F43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 (-0.06 to 0.06), 0.891</w:t>
            </w:r>
          </w:p>
        </w:tc>
        <w:tc>
          <w:tcPr>
            <w:tcW w:w="1921" w:type="dxa"/>
            <w:vAlign w:val="center"/>
          </w:tcPr>
          <w:p w14:paraId="4AFB659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3E0E4193" w14:textId="77777777">
        <w:trPr>
          <w:jc w:val="center"/>
        </w:trPr>
        <w:tc>
          <w:tcPr>
            <w:tcW w:w="2805" w:type="dxa"/>
            <w:vAlign w:val="center"/>
          </w:tcPr>
          <w:p w14:paraId="2ECA2D13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Stroop-conflict RT, s</w:t>
            </w:r>
          </w:p>
        </w:tc>
        <w:tc>
          <w:tcPr>
            <w:tcW w:w="1669" w:type="dxa"/>
            <w:vAlign w:val="center"/>
          </w:tcPr>
          <w:p w14:paraId="23528FF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1.11 (0.25)</w:t>
            </w:r>
          </w:p>
        </w:tc>
        <w:tc>
          <w:tcPr>
            <w:tcW w:w="1627" w:type="dxa"/>
            <w:vAlign w:val="center"/>
          </w:tcPr>
          <w:p w14:paraId="1FA7B8F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0.98 (0.19)</w:t>
            </w:r>
          </w:p>
        </w:tc>
        <w:tc>
          <w:tcPr>
            <w:tcW w:w="3314" w:type="dxa"/>
            <w:vAlign w:val="center"/>
          </w:tcPr>
          <w:p w14:paraId="4E524043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-0.13 (-0.22 to -0.04),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0.011</w:t>
            </w:r>
          </w:p>
        </w:tc>
        <w:tc>
          <w:tcPr>
            <w:tcW w:w="2724" w:type="dxa"/>
            <w:vAlign w:val="center"/>
          </w:tcPr>
          <w:p w14:paraId="2F5F2F8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-0.13 (-0.22 to -0.04),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1921" w:type="dxa"/>
            <w:vAlign w:val="center"/>
          </w:tcPr>
          <w:p w14:paraId="0BE704C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0DF72564" w14:textId="77777777">
        <w:trPr>
          <w:jc w:val="center"/>
        </w:trPr>
        <w:tc>
          <w:tcPr>
            <w:tcW w:w="2805" w:type="dxa"/>
            <w:vAlign w:val="center"/>
          </w:tcPr>
          <w:p w14:paraId="2E447EBF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Stroop-conflict accuracy</w:t>
            </w:r>
          </w:p>
        </w:tc>
        <w:tc>
          <w:tcPr>
            <w:tcW w:w="1669" w:type="dxa"/>
            <w:vAlign w:val="center"/>
          </w:tcPr>
          <w:p w14:paraId="49E1118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0.84 (0.13)</w:t>
            </w:r>
          </w:p>
        </w:tc>
        <w:tc>
          <w:tcPr>
            <w:tcW w:w="1627" w:type="dxa"/>
            <w:vAlign w:val="center"/>
          </w:tcPr>
          <w:p w14:paraId="268387A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0.87 (0.13)</w:t>
            </w:r>
          </w:p>
        </w:tc>
        <w:tc>
          <w:tcPr>
            <w:tcW w:w="3314" w:type="dxa"/>
            <w:vAlign w:val="center"/>
          </w:tcPr>
          <w:p w14:paraId="6958886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 (-0.05 to 0.11), 0.434</w:t>
            </w:r>
          </w:p>
        </w:tc>
        <w:tc>
          <w:tcPr>
            <w:tcW w:w="2724" w:type="dxa"/>
            <w:vAlign w:val="center"/>
          </w:tcPr>
          <w:p w14:paraId="1A4AE66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 (-0.05 to 0.11), 0.438</w:t>
            </w:r>
          </w:p>
        </w:tc>
        <w:tc>
          <w:tcPr>
            <w:tcW w:w="1921" w:type="dxa"/>
            <w:vAlign w:val="center"/>
          </w:tcPr>
          <w:p w14:paraId="5EB86707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23DDC55F" w14:textId="77777777">
        <w:trPr>
          <w:jc w:val="center"/>
        </w:trPr>
        <w:tc>
          <w:tcPr>
            <w:tcW w:w="2805" w:type="dxa"/>
            <w:vAlign w:val="center"/>
          </w:tcPr>
          <w:p w14:paraId="27E196F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1-back RT, s</w:t>
            </w:r>
          </w:p>
        </w:tc>
        <w:tc>
          <w:tcPr>
            <w:tcW w:w="1669" w:type="dxa"/>
            <w:vAlign w:val="center"/>
          </w:tcPr>
          <w:p w14:paraId="57D126A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1.04 (0.23)</w:t>
            </w:r>
          </w:p>
        </w:tc>
        <w:tc>
          <w:tcPr>
            <w:tcW w:w="1627" w:type="dxa"/>
            <w:vAlign w:val="center"/>
          </w:tcPr>
          <w:p w14:paraId="0AD8F97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0.87 (0.30)</w:t>
            </w:r>
          </w:p>
        </w:tc>
        <w:tc>
          <w:tcPr>
            <w:tcW w:w="3314" w:type="dxa"/>
            <w:vAlign w:val="center"/>
          </w:tcPr>
          <w:p w14:paraId="4CDC3D9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-0.17 (-0.30 to -0.03),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0.023</w:t>
            </w:r>
          </w:p>
        </w:tc>
        <w:tc>
          <w:tcPr>
            <w:tcW w:w="2724" w:type="dxa"/>
            <w:vAlign w:val="center"/>
          </w:tcPr>
          <w:p w14:paraId="2FDEC26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-0.17 (-0.30 to -0.03),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1921" w:type="dxa"/>
            <w:vAlign w:val="center"/>
          </w:tcPr>
          <w:p w14:paraId="62553C3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32AE85D5" w14:textId="77777777">
        <w:trPr>
          <w:jc w:val="center"/>
        </w:trPr>
        <w:tc>
          <w:tcPr>
            <w:tcW w:w="2805" w:type="dxa"/>
            <w:vAlign w:val="center"/>
          </w:tcPr>
          <w:p w14:paraId="0B539136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1-back accuracy</w:t>
            </w:r>
          </w:p>
        </w:tc>
        <w:tc>
          <w:tcPr>
            <w:tcW w:w="1669" w:type="dxa"/>
            <w:vAlign w:val="center"/>
          </w:tcPr>
          <w:p w14:paraId="533B136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0.85 (0.08)</w:t>
            </w:r>
          </w:p>
        </w:tc>
        <w:tc>
          <w:tcPr>
            <w:tcW w:w="1627" w:type="dxa"/>
            <w:vAlign w:val="center"/>
          </w:tcPr>
          <w:p w14:paraId="6800728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0.90 (0.07)</w:t>
            </w:r>
          </w:p>
        </w:tc>
        <w:tc>
          <w:tcPr>
            <w:tcW w:w="3314" w:type="dxa"/>
            <w:vAlign w:val="center"/>
          </w:tcPr>
          <w:p w14:paraId="0439C08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0.05 (-0.00 to 0.10), 0.055</w:t>
            </w:r>
          </w:p>
        </w:tc>
        <w:tc>
          <w:tcPr>
            <w:tcW w:w="2724" w:type="dxa"/>
            <w:vAlign w:val="center"/>
          </w:tcPr>
          <w:p w14:paraId="649C386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0.05 (-0.00 to 0.10), 0.058</w:t>
            </w:r>
          </w:p>
        </w:tc>
        <w:tc>
          <w:tcPr>
            <w:tcW w:w="1921" w:type="dxa"/>
            <w:vAlign w:val="center"/>
          </w:tcPr>
          <w:p w14:paraId="336FAA93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0E217BDB" w14:textId="77777777">
        <w:trPr>
          <w:jc w:val="center"/>
        </w:trPr>
        <w:tc>
          <w:tcPr>
            <w:tcW w:w="2805" w:type="dxa"/>
            <w:vAlign w:val="center"/>
          </w:tcPr>
          <w:p w14:paraId="7D59C308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2-back RT, s</w:t>
            </w:r>
          </w:p>
        </w:tc>
        <w:tc>
          <w:tcPr>
            <w:tcW w:w="1669" w:type="dxa"/>
            <w:vAlign w:val="center"/>
          </w:tcPr>
          <w:p w14:paraId="6D6668D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1.33 (0.41)</w:t>
            </w:r>
          </w:p>
        </w:tc>
        <w:tc>
          <w:tcPr>
            <w:tcW w:w="1627" w:type="dxa"/>
            <w:vAlign w:val="center"/>
          </w:tcPr>
          <w:p w14:paraId="2E60BB9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1.25 (0.28)</w:t>
            </w:r>
          </w:p>
        </w:tc>
        <w:tc>
          <w:tcPr>
            <w:tcW w:w="3314" w:type="dxa"/>
            <w:vAlign w:val="center"/>
          </w:tcPr>
          <w:p w14:paraId="1DE2D0E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-0.08 (-0.22 to 0.06), 0.277</w:t>
            </w:r>
          </w:p>
        </w:tc>
        <w:tc>
          <w:tcPr>
            <w:tcW w:w="2724" w:type="dxa"/>
            <w:vAlign w:val="center"/>
          </w:tcPr>
          <w:p w14:paraId="0A488DD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-0.08 (-0.22 to 0.06), 0.281</w:t>
            </w:r>
          </w:p>
        </w:tc>
        <w:tc>
          <w:tcPr>
            <w:tcW w:w="1921" w:type="dxa"/>
            <w:vAlign w:val="center"/>
          </w:tcPr>
          <w:p w14:paraId="5E924D3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35409852" w14:textId="77777777">
        <w:trPr>
          <w:jc w:val="center"/>
        </w:trPr>
        <w:tc>
          <w:tcPr>
            <w:tcW w:w="2805" w:type="dxa"/>
            <w:vAlign w:val="center"/>
          </w:tcPr>
          <w:p w14:paraId="1BF9D3F9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2-back accuracy</w:t>
            </w:r>
          </w:p>
        </w:tc>
        <w:tc>
          <w:tcPr>
            <w:tcW w:w="1669" w:type="dxa"/>
            <w:vAlign w:val="center"/>
          </w:tcPr>
          <w:p w14:paraId="1F63A8A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0.75 (0.09)</w:t>
            </w:r>
          </w:p>
        </w:tc>
        <w:tc>
          <w:tcPr>
            <w:tcW w:w="1627" w:type="dxa"/>
            <w:vAlign w:val="center"/>
          </w:tcPr>
          <w:p w14:paraId="15CB871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0.76 (0.09)</w:t>
            </w:r>
          </w:p>
        </w:tc>
        <w:tc>
          <w:tcPr>
            <w:tcW w:w="3314" w:type="dxa"/>
            <w:vAlign w:val="center"/>
          </w:tcPr>
          <w:p w14:paraId="2A09E09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 (-0.02 to 0.04), 0.559</w:t>
            </w:r>
          </w:p>
        </w:tc>
        <w:tc>
          <w:tcPr>
            <w:tcW w:w="2724" w:type="dxa"/>
            <w:vAlign w:val="center"/>
          </w:tcPr>
          <w:p w14:paraId="426A522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 (-0.02 to 0.04), 0.563</w:t>
            </w:r>
          </w:p>
        </w:tc>
        <w:tc>
          <w:tcPr>
            <w:tcW w:w="1921" w:type="dxa"/>
            <w:vAlign w:val="center"/>
          </w:tcPr>
          <w:p w14:paraId="75C2F5C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0F034F0D" w14:textId="77777777">
        <w:trPr>
          <w:jc w:val="center"/>
        </w:trPr>
        <w:tc>
          <w:tcPr>
            <w:tcW w:w="14060" w:type="dxa"/>
            <w:gridSpan w:val="6"/>
          </w:tcPr>
          <w:p w14:paraId="1D45EE2A" w14:textId="77777777" w:rsidR="00803A09" w:rsidRPr="007E7657" w:rsidRDefault="007E765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Metabolic</w:t>
            </w:r>
          </w:p>
        </w:tc>
      </w:tr>
      <w:tr w:rsidR="00803A09" w:rsidRPr="007E7657" w14:paraId="34CA2011" w14:textId="77777777">
        <w:trPr>
          <w:jc w:val="center"/>
        </w:trPr>
        <w:tc>
          <w:tcPr>
            <w:tcW w:w="2805" w:type="dxa"/>
            <w:vAlign w:val="center"/>
          </w:tcPr>
          <w:p w14:paraId="65398DE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FPG, mmol/L</w:t>
            </w:r>
          </w:p>
        </w:tc>
        <w:tc>
          <w:tcPr>
            <w:tcW w:w="1669" w:type="dxa"/>
            <w:vAlign w:val="center"/>
          </w:tcPr>
          <w:p w14:paraId="239BA959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8.58 (3.65)</w:t>
            </w:r>
          </w:p>
        </w:tc>
        <w:tc>
          <w:tcPr>
            <w:tcW w:w="1627" w:type="dxa"/>
            <w:vAlign w:val="center"/>
          </w:tcPr>
          <w:p w14:paraId="27DBB10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7.29 (1.28)</w:t>
            </w:r>
          </w:p>
        </w:tc>
        <w:tc>
          <w:tcPr>
            <w:tcW w:w="3314" w:type="dxa"/>
            <w:vAlign w:val="center"/>
          </w:tcPr>
          <w:p w14:paraId="2B16151E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-1.29 (-2.85 to 0.27), 0.102</w:t>
            </w:r>
          </w:p>
        </w:tc>
        <w:tc>
          <w:tcPr>
            <w:tcW w:w="2724" w:type="dxa"/>
            <w:vAlign w:val="center"/>
          </w:tcPr>
          <w:p w14:paraId="6E1B123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-1.29 (-2.85 to 0.27), 0.106</w:t>
            </w:r>
          </w:p>
        </w:tc>
        <w:tc>
          <w:tcPr>
            <w:tcW w:w="1921" w:type="dxa"/>
            <w:vAlign w:val="center"/>
          </w:tcPr>
          <w:p w14:paraId="62960F03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1696897F" w14:textId="77777777">
        <w:trPr>
          <w:jc w:val="center"/>
        </w:trPr>
        <w:tc>
          <w:tcPr>
            <w:tcW w:w="2805" w:type="dxa"/>
            <w:vAlign w:val="center"/>
          </w:tcPr>
          <w:p w14:paraId="5AE7DBCA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HbA1c, %</w:t>
            </w:r>
          </w:p>
        </w:tc>
        <w:tc>
          <w:tcPr>
            <w:tcW w:w="1669" w:type="dxa"/>
            <w:vAlign w:val="center"/>
          </w:tcPr>
          <w:p w14:paraId="78830400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7.49 (1.73)</w:t>
            </w:r>
          </w:p>
        </w:tc>
        <w:tc>
          <w:tcPr>
            <w:tcW w:w="1627" w:type="dxa"/>
            <w:vAlign w:val="center"/>
          </w:tcPr>
          <w:p w14:paraId="616AC75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7.15 (1.06)</w:t>
            </w:r>
          </w:p>
        </w:tc>
        <w:tc>
          <w:tcPr>
            <w:tcW w:w="3314" w:type="dxa"/>
            <w:vAlign w:val="center"/>
          </w:tcPr>
          <w:p w14:paraId="19D88B3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-0.34 (-0.76 to 0.08), 0.116</w:t>
            </w:r>
          </w:p>
        </w:tc>
        <w:tc>
          <w:tcPr>
            <w:tcW w:w="2724" w:type="dxa"/>
            <w:vAlign w:val="center"/>
          </w:tcPr>
          <w:p w14:paraId="1C57F0D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-0.34 (-0.76 to 0.08), 0.119</w:t>
            </w:r>
          </w:p>
        </w:tc>
        <w:tc>
          <w:tcPr>
            <w:tcW w:w="1921" w:type="dxa"/>
            <w:vAlign w:val="center"/>
          </w:tcPr>
          <w:p w14:paraId="77713F7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0F6DB50B" w14:textId="77777777">
        <w:trPr>
          <w:jc w:val="center"/>
        </w:trPr>
        <w:tc>
          <w:tcPr>
            <w:tcW w:w="2805" w:type="dxa"/>
            <w:vAlign w:val="center"/>
          </w:tcPr>
          <w:p w14:paraId="36E60644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TC, mmol/L</w:t>
            </w:r>
          </w:p>
        </w:tc>
        <w:tc>
          <w:tcPr>
            <w:tcW w:w="1669" w:type="dxa"/>
            <w:vAlign w:val="center"/>
          </w:tcPr>
          <w:p w14:paraId="466D51D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5.24 (0.78)</w:t>
            </w:r>
          </w:p>
        </w:tc>
        <w:tc>
          <w:tcPr>
            <w:tcW w:w="1627" w:type="dxa"/>
            <w:vAlign w:val="center"/>
          </w:tcPr>
          <w:p w14:paraId="1E3AADA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5.01 (0.68)</w:t>
            </w:r>
          </w:p>
        </w:tc>
        <w:tc>
          <w:tcPr>
            <w:tcW w:w="3314" w:type="dxa"/>
            <w:vAlign w:val="center"/>
          </w:tcPr>
          <w:p w14:paraId="7990A7E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-0.23 (-0.74 to 0.28), 0.367</w:t>
            </w:r>
          </w:p>
        </w:tc>
        <w:tc>
          <w:tcPr>
            <w:tcW w:w="2724" w:type="dxa"/>
            <w:vAlign w:val="center"/>
          </w:tcPr>
          <w:p w14:paraId="484747F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-0.23 (-0.74 to 0.28), 0.370</w:t>
            </w:r>
          </w:p>
        </w:tc>
        <w:tc>
          <w:tcPr>
            <w:tcW w:w="1921" w:type="dxa"/>
            <w:vAlign w:val="center"/>
          </w:tcPr>
          <w:p w14:paraId="7DA3290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4CD65B2D" w14:textId="77777777">
        <w:trPr>
          <w:jc w:val="center"/>
        </w:trPr>
        <w:tc>
          <w:tcPr>
            <w:tcW w:w="2805" w:type="dxa"/>
            <w:vAlign w:val="center"/>
          </w:tcPr>
          <w:p w14:paraId="692E741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TG, mmol/L</w:t>
            </w:r>
          </w:p>
        </w:tc>
        <w:tc>
          <w:tcPr>
            <w:tcW w:w="1669" w:type="dxa"/>
            <w:vAlign w:val="center"/>
          </w:tcPr>
          <w:p w14:paraId="68E77DE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2.17 (1.49)</w:t>
            </w:r>
          </w:p>
        </w:tc>
        <w:tc>
          <w:tcPr>
            <w:tcW w:w="1627" w:type="dxa"/>
            <w:vAlign w:val="center"/>
          </w:tcPr>
          <w:p w14:paraId="310A045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1.85 (0.86)</w:t>
            </w:r>
          </w:p>
        </w:tc>
        <w:tc>
          <w:tcPr>
            <w:tcW w:w="3314" w:type="dxa"/>
            <w:vAlign w:val="center"/>
          </w:tcPr>
          <w:p w14:paraId="5982C36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-0.32 (-1.14 to 0.50), 0.443</w:t>
            </w:r>
          </w:p>
        </w:tc>
        <w:tc>
          <w:tcPr>
            <w:tcW w:w="2724" w:type="dxa"/>
            <w:vAlign w:val="center"/>
          </w:tcPr>
          <w:p w14:paraId="74ACDD6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-0.32 (-1.14 to 0.50), 0.447</w:t>
            </w:r>
          </w:p>
        </w:tc>
        <w:tc>
          <w:tcPr>
            <w:tcW w:w="1921" w:type="dxa"/>
            <w:vAlign w:val="center"/>
          </w:tcPr>
          <w:p w14:paraId="4BB640F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268538DF" w14:textId="77777777">
        <w:trPr>
          <w:jc w:val="center"/>
        </w:trPr>
        <w:tc>
          <w:tcPr>
            <w:tcW w:w="2805" w:type="dxa"/>
            <w:vAlign w:val="center"/>
          </w:tcPr>
          <w:p w14:paraId="2AD86E3F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lastRenderedPageBreak/>
              <w:t>HDL-C, mmol/L</w:t>
            </w:r>
          </w:p>
        </w:tc>
        <w:tc>
          <w:tcPr>
            <w:tcW w:w="1669" w:type="dxa"/>
            <w:vAlign w:val="center"/>
          </w:tcPr>
          <w:p w14:paraId="5C4CA1D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1.14 (0.18)</w:t>
            </w:r>
          </w:p>
        </w:tc>
        <w:tc>
          <w:tcPr>
            <w:tcW w:w="1627" w:type="dxa"/>
            <w:vAlign w:val="center"/>
          </w:tcPr>
          <w:p w14:paraId="79B5E92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1.12 (0.19)</w:t>
            </w:r>
          </w:p>
        </w:tc>
        <w:tc>
          <w:tcPr>
            <w:tcW w:w="3314" w:type="dxa"/>
            <w:vAlign w:val="center"/>
          </w:tcPr>
          <w:p w14:paraId="767DD52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-0.02 (-0.11 to 0.07), 0.673</w:t>
            </w:r>
          </w:p>
        </w:tc>
        <w:tc>
          <w:tcPr>
            <w:tcW w:w="2724" w:type="dxa"/>
            <w:vAlign w:val="center"/>
          </w:tcPr>
          <w:p w14:paraId="50CEEEC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-0.02 (-0.11 to 0.07), 0.676</w:t>
            </w:r>
          </w:p>
        </w:tc>
        <w:tc>
          <w:tcPr>
            <w:tcW w:w="1921" w:type="dxa"/>
            <w:vAlign w:val="center"/>
          </w:tcPr>
          <w:p w14:paraId="3CC09A47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1EADF6B5" w14:textId="77777777">
        <w:trPr>
          <w:jc w:val="center"/>
        </w:trPr>
        <w:tc>
          <w:tcPr>
            <w:tcW w:w="2805" w:type="dxa"/>
            <w:vAlign w:val="center"/>
          </w:tcPr>
          <w:p w14:paraId="6B60E31B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LDL-C, mmol/L</w:t>
            </w:r>
          </w:p>
        </w:tc>
        <w:tc>
          <w:tcPr>
            <w:tcW w:w="1669" w:type="dxa"/>
            <w:vAlign w:val="center"/>
          </w:tcPr>
          <w:p w14:paraId="2AA6130E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3.57 (0.96)</w:t>
            </w:r>
          </w:p>
        </w:tc>
        <w:tc>
          <w:tcPr>
            <w:tcW w:w="1627" w:type="dxa"/>
            <w:vAlign w:val="center"/>
          </w:tcPr>
          <w:p w14:paraId="3B63A81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3.60 (0.54)</w:t>
            </w:r>
          </w:p>
        </w:tc>
        <w:tc>
          <w:tcPr>
            <w:tcW w:w="3314" w:type="dxa"/>
            <w:vAlign w:val="center"/>
          </w:tcPr>
          <w:p w14:paraId="0B51BF1D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 (-0.51 to 0.57), 0.913</w:t>
            </w:r>
          </w:p>
        </w:tc>
        <w:tc>
          <w:tcPr>
            <w:tcW w:w="2724" w:type="dxa"/>
            <w:vAlign w:val="center"/>
          </w:tcPr>
          <w:p w14:paraId="34AE0B96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0.03 (-0.51 to 0.57), 0.915</w:t>
            </w:r>
          </w:p>
        </w:tc>
        <w:tc>
          <w:tcPr>
            <w:tcW w:w="1921" w:type="dxa"/>
            <w:vAlign w:val="center"/>
          </w:tcPr>
          <w:p w14:paraId="38D57AF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1853EC4E" w14:textId="77777777">
        <w:trPr>
          <w:jc w:val="center"/>
        </w:trPr>
        <w:tc>
          <w:tcPr>
            <w:tcW w:w="14060" w:type="dxa"/>
            <w:gridSpan w:val="6"/>
          </w:tcPr>
          <w:p w14:paraId="5BAD7DBF" w14:textId="77777777" w:rsidR="00803A09" w:rsidRPr="007E7657" w:rsidRDefault="007E765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Emotional</w:t>
            </w:r>
          </w:p>
        </w:tc>
      </w:tr>
      <w:tr w:rsidR="00803A09" w:rsidRPr="007E7657" w14:paraId="511B3B1E" w14:textId="77777777">
        <w:trPr>
          <w:jc w:val="center"/>
        </w:trPr>
        <w:tc>
          <w:tcPr>
            <w:tcW w:w="2805" w:type="dxa"/>
            <w:vAlign w:val="center"/>
          </w:tcPr>
          <w:p w14:paraId="64FB31A0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SAS score</w:t>
            </w:r>
          </w:p>
        </w:tc>
        <w:tc>
          <w:tcPr>
            <w:tcW w:w="1669" w:type="dxa"/>
            <w:vAlign w:val="center"/>
          </w:tcPr>
          <w:p w14:paraId="683926A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30.47 (4.53)</w:t>
            </w:r>
          </w:p>
        </w:tc>
        <w:tc>
          <w:tcPr>
            <w:tcW w:w="1627" w:type="dxa"/>
            <w:vAlign w:val="center"/>
          </w:tcPr>
          <w:p w14:paraId="08C842CE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28.20 (2.31)</w:t>
            </w:r>
          </w:p>
        </w:tc>
        <w:tc>
          <w:tcPr>
            <w:tcW w:w="3314" w:type="dxa"/>
            <w:vAlign w:val="center"/>
          </w:tcPr>
          <w:p w14:paraId="1C9FD02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-2.27 (-3.75 to -0.78),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0.006</w:t>
            </w:r>
          </w:p>
        </w:tc>
        <w:tc>
          <w:tcPr>
            <w:tcW w:w="2724" w:type="dxa"/>
            <w:vAlign w:val="center"/>
          </w:tcPr>
          <w:p w14:paraId="76A83A18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-2.27 (-3.75 to -0.78),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0.007</w:t>
            </w:r>
          </w:p>
        </w:tc>
        <w:tc>
          <w:tcPr>
            <w:tcW w:w="1921" w:type="dxa"/>
            <w:vAlign w:val="center"/>
          </w:tcPr>
          <w:p w14:paraId="4139AFE9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  <w:tr w:rsidR="00803A09" w:rsidRPr="007E7657" w14:paraId="013136C7" w14:textId="77777777">
        <w:trPr>
          <w:jc w:val="center"/>
        </w:trPr>
        <w:tc>
          <w:tcPr>
            <w:tcW w:w="2805" w:type="dxa"/>
            <w:vAlign w:val="center"/>
          </w:tcPr>
          <w:p w14:paraId="54B4CDFC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SDS score</w:t>
            </w:r>
          </w:p>
        </w:tc>
        <w:tc>
          <w:tcPr>
            <w:tcW w:w="1669" w:type="dxa"/>
            <w:vAlign w:val="center"/>
          </w:tcPr>
          <w:p w14:paraId="779267E3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28.47 (4.93)</w:t>
            </w:r>
          </w:p>
        </w:tc>
        <w:tc>
          <w:tcPr>
            <w:tcW w:w="1627" w:type="dxa"/>
            <w:vAlign w:val="center"/>
          </w:tcPr>
          <w:p w14:paraId="5362605C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27.33 (2.87)</w:t>
            </w:r>
          </w:p>
        </w:tc>
        <w:tc>
          <w:tcPr>
            <w:tcW w:w="3314" w:type="dxa"/>
            <w:vAlign w:val="center"/>
          </w:tcPr>
          <w:p w14:paraId="2855BEBF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-1.14 (-2.44 to 0.16), 0.084</w:t>
            </w:r>
          </w:p>
        </w:tc>
        <w:tc>
          <w:tcPr>
            <w:tcW w:w="2724" w:type="dxa"/>
            <w:vAlign w:val="center"/>
          </w:tcPr>
          <w:p w14:paraId="014F884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-1.14 (-2.44 to 0.16), 0.087</w:t>
            </w:r>
          </w:p>
        </w:tc>
        <w:tc>
          <w:tcPr>
            <w:tcW w:w="1921" w:type="dxa"/>
            <w:vAlign w:val="center"/>
          </w:tcPr>
          <w:p w14:paraId="052AB114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 (NS)</w:t>
            </w:r>
          </w:p>
        </w:tc>
      </w:tr>
      <w:tr w:rsidR="00803A09" w:rsidRPr="007E7657" w14:paraId="13474CB4" w14:textId="77777777">
        <w:trPr>
          <w:jc w:val="center"/>
        </w:trPr>
        <w:tc>
          <w:tcPr>
            <w:tcW w:w="2805" w:type="dxa"/>
            <w:vAlign w:val="center"/>
          </w:tcPr>
          <w:p w14:paraId="0596A241" w14:textId="77777777" w:rsidR="00803A09" w:rsidRPr="007E7657" w:rsidRDefault="007E7657">
            <w:pPr>
              <w:widowControl/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HAMD score</w:t>
            </w:r>
          </w:p>
        </w:tc>
        <w:tc>
          <w:tcPr>
            <w:tcW w:w="1669" w:type="dxa"/>
            <w:vAlign w:val="center"/>
          </w:tcPr>
          <w:p w14:paraId="5F23A952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4.20 (1.45)</w:t>
            </w:r>
          </w:p>
        </w:tc>
        <w:tc>
          <w:tcPr>
            <w:tcW w:w="1627" w:type="dxa"/>
            <w:vAlign w:val="center"/>
          </w:tcPr>
          <w:p w14:paraId="042342D9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3.73 (0.70)</w:t>
            </w:r>
          </w:p>
        </w:tc>
        <w:tc>
          <w:tcPr>
            <w:tcW w:w="3314" w:type="dxa"/>
            <w:vAlign w:val="center"/>
          </w:tcPr>
          <w:p w14:paraId="47938501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-0.47 (-0.82 to -0.11),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0.014</w:t>
            </w:r>
          </w:p>
        </w:tc>
        <w:tc>
          <w:tcPr>
            <w:tcW w:w="2724" w:type="dxa"/>
            <w:vAlign w:val="center"/>
          </w:tcPr>
          <w:p w14:paraId="58D08EDB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 xml:space="preserve">-0.47 (-0.82 to -0.11), </w:t>
            </w:r>
            <w:r w:rsidRPr="007E7657">
              <w:rPr>
                <w:rStyle w:val="ab"/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0.015</w:t>
            </w:r>
          </w:p>
        </w:tc>
        <w:tc>
          <w:tcPr>
            <w:tcW w:w="1921" w:type="dxa"/>
            <w:vAlign w:val="center"/>
          </w:tcPr>
          <w:p w14:paraId="2087B52A" w14:textId="77777777" w:rsidR="00803A09" w:rsidRPr="007E7657" w:rsidRDefault="007E7657">
            <w:pPr>
              <w:widowControl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7E7657">
              <w:rPr>
                <w:rFonts w:ascii="Times New Roman Regular" w:eastAsia="PingFang SC" w:hAnsi="Times New Roman Regular" w:cs="Times New Roman Regular"/>
                <w:color w:val="0D0D0D"/>
                <w:kern w:val="0"/>
                <w:sz w:val="20"/>
                <w:szCs w:val="20"/>
                <w:lang w:bidi="ar"/>
              </w:rPr>
              <w:t>Consistent</w:t>
            </w:r>
          </w:p>
        </w:tc>
      </w:tr>
    </w:tbl>
    <w:p w14:paraId="0D9BB7C4" w14:textId="77777777" w:rsidR="00803A09" w:rsidRPr="007E7657" w:rsidRDefault="007E7657">
      <w:pPr>
        <w:rPr>
          <w:rFonts w:ascii="Times New Roman Regular" w:hAnsi="Times New Roman Regular" w:cs="Times New Roman Regular"/>
        </w:rPr>
      </w:pPr>
      <w:r w:rsidRPr="007E7657">
        <w:rPr>
          <w:rFonts w:ascii="Times New Roman Bold" w:hAnsi="Times New Roman Bold" w:cs="Times New Roman Bold"/>
          <w:b/>
          <w:bCs/>
        </w:rPr>
        <w:t xml:space="preserve">Note: </w:t>
      </w:r>
      <w:r w:rsidRPr="007E7657">
        <w:rPr>
          <w:rFonts w:ascii="Times New Roman Regular" w:hAnsi="Times New Roman Regular" w:cs="Times New Roman Regular" w:hint="eastAsia"/>
        </w:rPr>
        <w:t>Within-subject changes were calculated as TP2</w:t>
      </w:r>
      <w:r w:rsidRPr="007E7657">
        <w:rPr>
          <w:rFonts w:ascii="Times New Roman Regular" w:hAnsi="Times New Roman Regular" w:cs="Times New Roman Regular" w:hint="eastAsia"/>
        </w:rPr>
        <w:t>−</w:t>
      </w:r>
      <w:r w:rsidRPr="007E7657">
        <w:rPr>
          <w:rFonts w:ascii="Times New Roman Regular" w:hAnsi="Times New Roman Regular" w:cs="Times New Roman Regular" w:hint="eastAsia"/>
        </w:rPr>
        <w:t xml:space="preserve">TP1. Paired-samples t-tests were used for normally distributed variables, whereas Wilcoxon signed-rank tests were used for non-normally distributed variables (SDS and HAMD). For LMM analyses, </w:t>
      </w:r>
      <w:r w:rsidRPr="007E7657">
        <w:rPr>
          <w:rFonts w:ascii="Times New Roman Regular" w:hAnsi="Times New Roman Regular" w:cs="Times New Roman Regular" w:hint="eastAsia"/>
        </w:rPr>
        <w:t>β</w:t>
      </w:r>
      <w:r w:rsidRPr="007E7657">
        <w:rPr>
          <w:rFonts w:ascii="Times New Roman Regular" w:hAnsi="Times New Roman Regular" w:cs="Times New Roman Regular" w:hint="eastAsia"/>
        </w:rPr>
        <w:t xml:space="preserve"> represents the fixed-effect coefficient for Time (TP2 vs. TP1) from the model Outcome ~ Time + Age + Sex + (1 | Subject), fitted by restricted maximum likelihood (REML), with denominator degrees of freedom approximated using the Satterthwaite method. In the present balanced two-time-point design with no missing data, the LMM fixed-effect estimates for Time were mathematically equivalent to the corresponding within-subject changes; minor differences in P values (&lt;0.005) reflect only the use of Satterthwaite-approximated degrees of freedom in the LMM. Bold P values indicate P &lt; 0.05. "NS" indicates not significant. P values were not adjusted for multiple comparisons given the exploratory nature of this pilot study.</w:t>
      </w:r>
    </w:p>
    <w:p w14:paraId="7315F6BF" w14:textId="77777777" w:rsidR="00803A09" w:rsidRDefault="007E7657">
      <w:pPr>
        <w:rPr>
          <w:rFonts w:ascii="Times New Roman Regular" w:hAnsi="Times New Roman Regular" w:cs="Times New Roman Regular"/>
          <w:sz w:val="20"/>
          <w:szCs w:val="20"/>
        </w:rPr>
      </w:pPr>
      <w:r w:rsidRPr="007E7657">
        <w:rPr>
          <w:rFonts w:ascii="Times New Roman Bold" w:hAnsi="Times New Roman Bold" w:cs="Times New Roman Bold"/>
          <w:b/>
          <w:bCs/>
        </w:rPr>
        <w:t xml:space="preserve">Abbreviations: </w:t>
      </w:r>
      <w:proofErr w:type="spellStart"/>
      <w:r w:rsidRPr="007E7657">
        <w:rPr>
          <w:rFonts w:ascii="Times New Roman Regular" w:hAnsi="Times New Roman Regular" w:cs="Times New Roman Regular"/>
        </w:rPr>
        <w:t>MoCA</w:t>
      </w:r>
      <w:proofErr w:type="spellEnd"/>
      <w:r w:rsidRPr="007E7657">
        <w:rPr>
          <w:rFonts w:ascii="Times New Roman Regular" w:hAnsi="Times New Roman Regular" w:cs="Times New Roman Regular"/>
        </w:rPr>
        <w:t>, Montreal Cognitive Assessment; RT, reaction time; FPG, fasting plasma glucose; HbA1c, hemoglobin A1c; TC, total cholesterol; TG, triglycerides; HDL-C, high-density lipoprotein cholesterol; LDL-C, low-density lipoprotein cholesterol; SAS, Self-Rating Anxiety Scale; SDS, Self-Rating Depression Scale; HAMD, Hamilton Depression Rating Scale; LMM, linear mixed model; CI, confidence interval; TP1, time point 1 (pre-treatment); TP2, time point 2 (post-treatment).</w:t>
      </w:r>
    </w:p>
    <w:sectPr w:rsidR="00803A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PingFang SC">
    <w:altName w:val="微软雅黑"/>
    <w:charset w:val="86"/>
    <w:family w:val="auto"/>
    <w:pitch w:val="default"/>
    <w:sig w:usb0="A00002FF" w:usb1="7ACFFDFB" w:usb2="00000017" w:usb3="00000000" w:csb0="00040001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FDEA0DE"/>
    <w:rsid w:val="FFE5492F"/>
    <w:rsid w:val="FFF2136E"/>
    <w:rsid w:val="003975D4"/>
    <w:rsid w:val="007E7657"/>
    <w:rsid w:val="00803A09"/>
    <w:rsid w:val="00A43580"/>
    <w:rsid w:val="00EC3CA5"/>
    <w:rsid w:val="00F112FD"/>
    <w:rsid w:val="0EB10570"/>
    <w:rsid w:val="1BBF4208"/>
    <w:rsid w:val="1EBF4DCE"/>
    <w:rsid w:val="27EFD2BB"/>
    <w:rsid w:val="5D3B7C7D"/>
    <w:rsid w:val="5EFFF7A3"/>
    <w:rsid w:val="5FD366A5"/>
    <w:rsid w:val="6ED922BC"/>
    <w:rsid w:val="6EFFE709"/>
    <w:rsid w:val="6FCB78CD"/>
    <w:rsid w:val="77BF9136"/>
    <w:rsid w:val="77F73711"/>
    <w:rsid w:val="7B7FBEC8"/>
    <w:rsid w:val="7E978696"/>
    <w:rsid w:val="7F7F153F"/>
    <w:rsid w:val="7FDEA0DE"/>
    <w:rsid w:val="7FFF4D84"/>
    <w:rsid w:val="BFBC0044"/>
    <w:rsid w:val="DB6FD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8E066F"/>
  <w15:docId w15:val="{B17E35E5-F378-4C55-84EC-9B27CA7E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Normal (Web)"/>
    <w:basedOn w:val="a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a9"/>
    <w:rPr>
      <w:b/>
      <w:bCs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Emphasis"/>
    <w:basedOn w:val="a0"/>
    <w:qFormat/>
    <w:rPr>
      <w:i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4">
    <w:name w:val="批注文字 字符"/>
    <w:basedOn w:val="a0"/>
    <w:link w:val="a3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9">
    <w:name w:val="批注主题 字符"/>
    <w:basedOn w:val="a4"/>
    <w:link w:val="a8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isselectedend">
    <w:name w:val="isselectedend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1037</Words>
  <Characters>6527</Characters>
  <Application>Microsoft Office Word</Application>
  <DocSecurity>0</DocSecurity>
  <Lines>123</Lines>
  <Paragraphs>38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Hester</dc:creator>
  <cp:lastModifiedBy>Eva Shen</cp:lastModifiedBy>
  <cp:revision>5</cp:revision>
  <dcterms:created xsi:type="dcterms:W3CDTF">2026-06-19T08:15:00Z</dcterms:created>
  <dcterms:modified xsi:type="dcterms:W3CDTF">2026-09-16T06:17:00Z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88A881A9CA43839509A9336A581FFE6E_41</vt:lpwstr>
  </property>
  <property fmtid="{D5CDD505-2E9C-101B-9397-08002B2CF9AE}" pid="4" name="GrammarlyDocumentId">
    <vt:lpwstr>52501c9f-0293-484b-ab32-9ceba5287ef5</vt:lpwstr>
  </property>
</Properties>
</file>